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4497"/>
        <w:gridCol w:w="4523"/>
      </w:tblGrid>
      <w:tr w:rsidR="00165F72" w:rsidRPr="005C742C" w14:paraId="73E221D8" w14:textId="77777777" w:rsidTr="002949ED">
        <w:tc>
          <w:tcPr>
            <w:tcW w:w="4497" w:type="dxa"/>
            <w:tcBorders>
              <w:right w:val="single" w:sz="4" w:space="0" w:color="auto"/>
            </w:tcBorders>
          </w:tcPr>
          <w:p w14:paraId="687C2441" w14:textId="77777777" w:rsidR="000C40D7" w:rsidRDefault="00165F72" w:rsidP="00C02836">
            <w:pPr>
              <w:rPr>
                <w:rFonts w:cs="Arial"/>
              </w:rPr>
            </w:pPr>
            <w:r w:rsidRPr="005C742C">
              <w:rPr>
                <w:rFonts w:cs="Arial"/>
                <w:b/>
              </w:rPr>
              <w:t xml:space="preserve">HISHAM HAMED, </w:t>
            </w:r>
            <w:r w:rsidRPr="00033207">
              <w:rPr>
                <w:rFonts w:cs="Arial"/>
                <w:bCs/>
              </w:rPr>
              <w:t>individually</w:t>
            </w:r>
            <w:r w:rsidRPr="005C742C">
              <w:rPr>
                <w:rFonts w:cs="Arial"/>
                <w:b/>
              </w:rPr>
              <w:t>,</w:t>
            </w:r>
            <w:r w:rsidRPr="005C742C">
              <w:rPr>
                <w:rFonts w:cs="Arial"/>
              </w:rPr>
              <w:t xml:space="preserve"> </w:t>
            </w:r>
          </w:p>
          <w:p w14:paraId="5933C507" w14:textId="321A955B" w:rsidR="000C40D7" w:rsidRDefault="00165F72" w:rsidP="00C02836">
            <w:pPr>
              <w:rPr>
                <w:rFonts w:cs="Arial"/>
                <w:b/>
              </w:rPr>
            </w:pPr>
            <w:r w:rsidRPr="005C742C">
              <w:rPr>
                <w:rFonts w:cs="Arial"/>
              </w:rPr>
              <w:t>and</w:t>
            </w:r>
            <w:r w:rsidRPr="005C742C">
              <w:rPr>
                <w:rFonts w:cs="Arial"/>
                <w:b/>
              </w:rPr>
              <w:t xml:space="preserve"> </w:t>
            </w:r>
            <w:r w:rsidRPr="005C742C">
              <w:rPr>
                <w:rFonts w:cs="Arial"/>
              </w:rPr>
              <w:t>derivatively on behalf of</w:t>
            </w:r>
            <w:r w:rsidRPr="005C742C">
              <w:rPr>
                <w:rFonts w:cs="Arial"/>
                <w:b/>
              </w:rPr>
              <w:t xml:space="preserve"> </w:t>
            </w:r>
          </w:p>
          <w:p w14:paraId="183887BC" w14:textId="7D87AE39" w:rsidR="00165F72" w:rsidRPr="005C742C" w:rsidRDefault="00165F72" w:rsidP="00C02836">
            <w:pPr>
              <w:rPr>
                <w:rFonts w:cs="Arial"/>
                <w:b/>
                <w:bCs/>
              </w:rPr>
            </w:pPr>
            <w:r w:rsidRPr="005C742C">
              <w:rPr>
                <w:rFonts w:cs="Arial"/>
                <w:b/>
              </w:rPr>
              <w:t>SIXTEEN PLUS CORPORATION</w:t>
            </w:r>
            <w:r w:rsidRPr="005C742C">
              <w:rPr>
                <w:rFonts w:cs="Arial"/>
                <w:b/>
                <w:bCs/>
              </w:rPr>
              <w:t>,</w:t>
            </w:r>
          </w:p>
          <w:p w14:paraId="4BBBF0C4" w14:textId="77777777" w:rsidR="00165F72" w:rsidRPr="005C742C" w:rsidRDefault="00165F72" w:rsidP="00C02836">
            <w:pPr>
              <w:rPr>
                <w:rFonts w:cs="Arial"/>
                <w:b/>
                <w:bCs/>
              </w:rPr>
            </w:pPr>
          </w:p>
          <w:p w14:paraId="04107542" w14:textId="77777777" w:rsidR="00165F72" w:rsidRPr="005C742C" w:rsidRDefault="00165F72" w:rsidP="00C02836">
            <w:pPr>
              <w:rPr>
                <w:rFonts w:cs="Arial"/>
                <w:bCs/>
                <w:i/>
              </w:rPr>
            </w:pPr>
            <w:r w:rsidRPr="005C742C">
              <w:rPr>
                <w:rFonts w:cs="Arial"/>
                <w:b/>
                <w:bCs/>
              </w:rPr>
              <w:tab/>
            </w:r>
            <w:r w:rsidRPr="005C742C">
              <w:rPr>
                <w:rFonts w:cs="Arial"/>
                <w:b/>
                <w:bCs/>
              </w:rPr>
              <w:tab/>
            </w:r>
            <w:r w:rsidRPr="005C742C">
              <w:rPr>
                <w:rFonts w:cs="Arial"/>
                <w:bCs/>
                <w:i/>
              </w:rPr>
              <w:t>Plaintiff,</w:t>
            </w:r>
          </w:p>
          <w:p w14:paraId="066F2797" w14:textId="77777777" w:rsidR="00165F72" w:rsidRPr="005C742C" w:rsidRDefault="00165F72" w:rsidP="00C02836">
            <w:pPr>
              <w:rPr>
                <w:rFonts w:cs="Arial"/>
                <w:bCs/>
              </w:rPr>
            </w:pPr>
            <w:r w:rsidRPr="005C742C">
              <w:rPr>
                <w:rFonts w:cs="Arial"/>
                <w:b/>
                <w:bCs/>
              </w:rPr>
              <w:tab/>
            </w:r>
            <w:r w:rsidRPr="005C742C">
              <w:rPr>
                <w:rFonts w:cs="Arial"/>
                <w:bCs/>
              </w:rPr>
              <w:t>v.</w:t>
            </w:r>
          </w:p>
          <w:p w14:paraId="714E91B0" w14:textId="0D2F89CA" w:rsidR="00165F72" w:rsidRPr="005C742C" w:rsidRDefault="00165F72" w:rsidP="00C02836">
            <w:pPr>
              <w:pStyle w:val="yiv784145645msonormal"/>
              <w:rPr>
                <w:rFonts w:ascii="Arial" w:hAnsi="Arial" w:cs="Arial"/>
                <w:b/>
              </w:rPr>
            </w:pPr>
            <w:r w:rsidRPr="005C742C">
              <w:rPr>
                <w:rFonts w:ascii="Arial" w:hAnsi="Arial" w:cs="Arial"/>
                <w:b/>
              </w:rPr>
              <w:t>FATHI YUSUF, ISAM YOUSUF</w:t>
            </w:r>
            <w:r w:rsidRPr="005C742C">
              <w:rPr>
                <w:rFonts w:ascii="Arial" w:hAnsi="Arial" w:cs="Arial"/>
                <w:bCs/>
              </w:rPr>
              <w:t xml:space="preserve"> and </w:t>
            </w:r>
            <w:r w:rsidRPr="005C742C">
              <w:rPr>
                <w:rFonts w:ascii="Arial" w:hAnsi="Arial" w:cs="Arial"/>
                <w:b/>
                <w:bCs/>
              </w:rPr>
              <w:t>JAMIL YOUS</w:t>
            </w:r>
            <w:r w:rsidR="00033207">
              <w:rPr>
                <w:rFonts w:ascii="Arial" w:hAnsi="Arial" w:cs="Arial"/>
                <w:b/>
                <w:bCs/>
              </w:rPr>
              <w:t>U</w:t>
            </w:r>
            <w:r w:rsidRPr="005C742C">
              <w:rPr>
                <w:rFonts w:ascii="Arial" w:hAnsi="Arial" w:cs="Arial"/>
                <w:b/>
                <w:bCs/>
              </w:rPr>
              <w:t>F</w:t>
            </w:r>
          </w:p>
          <w:p w14:paraId="6E37F1DD" w14:textId="77777777" w:rsidR="00165F72" w:rsidRPr="005C742C" w:rsidRDefault="00165F72" w:rsidP="00C02836">
            <w:pPr>
              <w:rPr>
                <w:rFonts w:cs="Arial"/>
                <w:bCs/>
                <w:i/>
              </w:rPr>
            </w:pPr>
            <w:r w:rsidRPr="005C742C">
              <w:rPr>
                <w:rFonts w:cs="Arial"/>
                <w:b/>
                <w:bCs/>
              </w:rPr>
              <w:tab/>
            </w:r>
            <w:r w:rsidRPr="005C742C">
              <w:rPr>
                <w:rFonts w:cs="Arial"/>
                <w:b/>
                <w:bCs/>
              </w:rPr>
              <w:tab/>
            </w:r>
            <w:r w:rsidRPr="005C742C">
              <w:rPr>
                <w:rFonts w:cs="Arial"/>
                <w:bCs/>
                <w:i/>
              </w:rPr>
              <w:t>Defendants,</w:t>
            </w:r>
          </w:p>
          <w:p w14:paraId="73469EE6" w14:textId="77777777" w:rsidR="00165F72" w:rsidRPr="005C742C" w:rsidRDefault="00165F72" w:rsidP="00C02836">
            <w:pPr>
              <w:rPr>
                <w:rFonts w:cs="Arial"/>
                <w:b/>
                <w:bCs/>
              </w:rPr>
            </w:pPr>
          </w:p>
          <w:p w14:paraId="774AC1E1" w14:textId="3A3D1F25" w:rsidR="00165F72" w:rsidRPr="005C742C" w:rsidRDefault="00165F72" w:rsidP="00C02836">
            <w:pPr>
              <w:rPr>
                <w:rFonts w:cs="Arial"/>
                <w:bCs/>
              </w:rPr>
            </w:pPr>
            <w:r w:rsidRPr="005C742C">
              <w:rPr>
                <w:rFonts w:cs="Arial"/>
                <w:bCs/>
              </w:rPr>
              <w:t xml:space="preserve">          and</w:t>
            </w:r>
          </w:p>
          <w:p w14:paraId="09FCDD56" w14:textId="77777777" w:rsidR="00165F72" w:rsidRPr="005C742C" w:rsidRDefault="00165F72" w:rsidP="00C02836">
            <w:pPr>
              <w:rPr>
                <w:rFonts w:cs="Arial"/>
                <w:b/>
                <w:bCs/>
              </w:rPr>
            </w:pPr>
          </w:p>
          <w:p w14:paraId="44C3E4D0" w14:textId="77777777" w:rsidR="00165F72" w:rsidRPr="005C742C" w:rsidRDefault="00165F72" w:rsidP="00C02836">
            <w:pPr>
              <w:rPr>
                <w:rFonts w:cs="Arial"/>
                <w:b/>
                <w:bCs/>
              </w:rPr>
            </w:pPr>
            <w:r w:rsidRPr="005C742C">
              <w:rPr>
                <w:rFonts w:cs="Arial"/>
                <w:b/>
                <w:bCs/>
              </w:rPr>
              <w:t>SIXTEEN PLUS CORPORATION,</w:t>
            </w:r>
          </w:p>
          <w:p w14:paraId="2A2DDEB9" w14:textId="77777777" w:rsidR="00165F72" w:rsidRPr="005C742C" w:rsidRDefault="00165F72" w:rsidP="00C02836">
            <w:pPr>
              <w:rPr>
                <w:rFonts w:cs="Arial"/>
                <w:b/>
                <w:bCs/>
              </w:rPr>
            </w:pPr>
          </w:p>
          <w:p w14:paraId="3CC62CE8" w14:textId="4EEC0A78" w:rsidR="00165F72" w:rsidRPr="005C742C" w:rsidRDefault="00165F72" w:rsidP="00C02836">
            <w:pPr>
              <w:rPr>
                <w:rFonts w:cs="Arial"/>
                <w:bCs/>
                <w:i/>
              </w:rPr>
            </w:pPr>
            <w:r w:rsidRPr="005C742C">
              <w:rPr>
                <w:rFonts w:cs="Arial"/>
                <w:b/>
                <w:bCs/>
              </w:rPr>
              <w:t xml:space="preserve">             </w:t>
            </w:r>
            <w:r w:rsidR="00690C75">
              <w:rPr>
                <w:rFonts w:cs="Arial"/>
                <w:b/>
                <w:bCs/>
              </w:rPr>
              <w:t xml:space="preserve">         </w:t>
            </w:r>
            <w:r w:rsidRPr="005C742C">
              <w:rPr>
                <w:rFonts w:cs="Arial"/>
                <w:bCs/>
                <w:i/>
              </w:rPr>
              <w:t>a nominal Defendant.</w:t>
            </w:r>
          </w:p>
        </w:tc>
        <w:tc>
          <w:tcPr>
            <w:tcW w:w="4523" w:type="dxa"/>
          </w:tcPr>
          <w:p w14:paraId="356B48D5" w14:textId="0430DD39" w:rsidR="00033207" w:rsidRDefault="00165F72" w:rsidP="00C02836">
            <w:pPr>
              <w:rPr>
                <w:rFonts w:cs="Arial"/>
                <w:b/>
                <w:bCs/>
              </w:rPr>
            </w:pPr>
            <w:r w:rsidRPr="005C742C">
              <w:rPr>
                <w:rFonts w:cs="Arial"/>
                <w:b/>
                <w:bCs/>
              </w:rPr>
              <w:tab/>
              <w:t>Case No.: SX-</w:t>
            </w:r>
            <w:r w:rsidR="009F2AB4">
              <w:rPr>
                <w:rFonts w:cs="Arial"/>
                <w:b/>
                <w:bCs/>
              </w:rPr>
              <w:t>2016-</w:t>
            </w:r>
            <w:r w:rsidRPr="005C742C">
              <w:rPr>
                <w:rFonts w:cs="Arial"/>
                <w:b/>
                <w:bCs/>
              </w:rPr>
              <w:t>CV-</w:t>
            </w:r>
            <w:r w:rsidR="009F2AB4">
              <w:rPr>
                <w:rFonts w:cs="Arial"/>
                <w:b/>
                <w:bCs/>
              </w:rPr>
              <w:t>00</w:t>
            </w:r>
            <w:r w:rsidRPr="005C742C">
              <w:rPr>
                <w:rFonts w:cs="Arial"/>
                <w:b/>
                <w:bCs/>
              </w:rPr>
              <w:t>650</w:t>
            </w:r>
          </w:p>
          <w:p w14:paraId="68FA3102" w14:textId="062E331B" w:rsidR="00165F72" w:rsidRPr="005C742C" w:rsidRDefault="00165F72" w:rsidP="00C02836">
            <w:pPr>
              <w:rPr>
                <w:rFonts w:cs="Arial"/>
                <w:b/>
                <w:bCs/>
              </w:rPr>
            </w:pPr>
            <w:r w:rsidRPr="005C742C">
              <w:rPr>
                <w:rFonts w:cs="Arial"/>
                <w:b/>
                <w:bCs/>
              </w:rPr>
              <w:t xml:space="preserve"> </w:t>
            </w:r>
          </w:p>
          <w:p w14:paraId="6136F7FC" w14:textId="77777777" w:rsidR="00165F72" w:rsidRPr="005C742C" w:rsidRDefault="00165F72" w:rsidP="00C02836">
            <w:pPr>
              <w:rPr>
                <w:rFonts w:cs="Arial"/>
                <w:b/>
                <w:bCs/>
              </w:rPr>
            </w:pPr>
          </w:p>
          <w:p w14:paraId="14D46BB8" w14:textId="6FD5EBCB" w:rsidR="00165F72" w:rsidRDefault="00165F72" w:rsidP="00C02836">
            <w:pPr>
              <w:ind w:left="702" w:hanging="702"/>
              <w:rPr>
                <w:rFonts w:cs="Arial"/>
                <w:b/>
                <w:bCs/>
              </w:rPr>
            </w:pPr>
            <w:r w:rsidRPr="005C742C">
              <w:rPr>
                <w:rFonts w:cs="Arial"/>
                <w:b/>
                <w:bCs/>
              </w:rPr>
              <w:tab/>
              <w:t>DERIVATIVE SHAREHOLDER SUIT, ACTION FOR DAMAGES AND CICO RELIEF</w:t>
            </w:r>
          </w:p>
          <w:p w14:paraId="7CC3B178" w14:textId="77777777" w:rsidR="00033207" w:rsidRPr="005C742C" w:rsidRDefault="00033207" w:rsidP="00C02836">
            <w:pPr>
              <w:ind w:left="702" w:hanging="702"/>
              <w:rPr>
                <w:rFonts w:cs="Arial"/>
                <w:b/>
                <w:bCs/>
              </w:rPr>
            </w:pPr>
          </w:p>
          <w:p w14:paraId="34353E46" w14:textId="77777777" w:rsidR="00165F72" w:rsidRPr="005C742C" w:rsidRDefault="00165F72" w:rsidP="00C02836">
            <w:pPr>
              <w:rPr>
                <w:rFonts w:cs="Arial"/>
                <w:b/>
                <w:bCs/>
              </w:rPr>
            </w:pPr>
          </w:p>
          <w:p w14:paraId="79A2C164" w14:textId="77777777" w:rsidR="00165F72" w:rsidRPr="005C742C" w:rsidRDefault="00165F72" w:rsidP="00C02836">
            <w:pPr>
              <w:rPr>
                <w:rFonts w:cs="Arial"/>
                <w:b/>
                <w:bCs/>
                <w:u w:val="single"/>
              </w:rPr>
            </w:pPr>
            <w:r w:rsidRPr="005C742C">
              <w:rPr>
                <w:rFonts w:cs="Arial"/>
                <w:b/>
                <w:bCs/>
              </w:rPr>
              <w:tab/>
            </w:r>
            <w:r w:rsidRPr="005C742C">
              <w:rPr>
                <w:rFonts w:cs="Arial"/>
                <w:b/>
                <w:bCs/>
                <w:u w:val="single"/>
              </w:rPr>
              <w:t>JURY TRIAL DEMANDED</w:t>
            </w:r>
          </w:p>
        </w:tc>
      </w:tr>
      <w:tr w:rsidR="00165F72" w:rsidRPr="005C742C" w14:paraId="7348756A" w14:textId="77777777" w:rsidTr="002949ED">
        <w:tc>
          <w:tcPr>
            <w:tcW w:w="4497" w:type="dxa"/>
            <w:tcBorders>
              <w:bottom w:val="single" w:sz="4" w:space="0" w:color="auto"/>
              <w:right w:val="single" w:sz="4" w:space="0" w:color="auto"/>
            </w:tcBorders>
          </w:tcPr>
          <w:p w14:paraId="453959DF" w14:textId="77777777" w:rsidR="00165F72" w:rsidRPr="005C742C" w:rsidRDefault="00165F72" w:rsidP="00C02836">
            <w:pPr>
              <w:rPr>
                <w:rFonts w:cs="Arial"/>
                <w:b/>
              </w:rPr>
            </w:pPr>
          </w:p>
        </w:tc>
        <w:tc>
          <w:tcPr>
            <w:tcW w:w="4523" w:type="dxa"/>
          </w:tcPr>
          <w:p w14:paraId="4439AA56" w14:textId="77777777" w:rsidR="00165F72" w:rsidRPr="005C742C" w:rsidRDefault="00165F72" w:rsidP="00C02836">
            <w:pPr>
              <w:rPr>
                <w:rFonts w:cs="Arial"/>
                <w:b/>
                <w:bCs/>
              </w:rPr>
            </w:pPr>
          </w:p>
        </w:tc>
      </w:tr>
    </w:tbl>
    <w:p w14:paraId="65504E0D" w14:textId="6037179C" w:rsidR="00B82318" w:rsidRDefault="00000000"/>
    <w:p w14:paraId="2134C941" w14:textId="56C0DD4E" w:rsidR="004C3DB7" w:rsidRDefault="002D730C" w:rsidP="002976F0">
      <w:pPr>
        <w:adjustRightInd w:val="0"/>
        <w:contextualSpacing/>
        <w:jc w:val="center"/>
        <w:rPr>
          <w:rFonts w:cs="Arial"/>
          <w:b/>
          <w:bCs/>
        </w:rPr>
      </w:pPr>
      <w:r>
        <w:rPr>
          <w:rFonts w:cs="Arial"/>
          <w:b/>
          <w:bCs/>
        </w:rPr>
        <w:t xml:space="preserve">HISHAM </w:t>
      </w:r>
      <w:r w:rsidR="000C40D7" w:rsidRPr="000C40D7">
        <w:rPr>
          <w:rFonts w:cs="Arial"/>
          <w:b/>
          <w:bCs/>
        </w:rPr>
        <w:t xml:space="preserve">HAMED’S </w:t>
      </w:r>
      <w:r w:rsidR="002976F0">
        <w:rPr>
          <w:rFonts w:cs="Arial"/>
          <w:b/>
          <w:bCs/>
        </w:rPr>
        <w:t>THIRD MOTION TO COMPEL:</w:t>
      </w:r>
    </w:p>
    <w:p w14:paraId="1AEB4016" w14:textId="02DBA6CB" w:rsidR="002976F0" w:rsidRDefault="002976F0" w:rsidP="002976F0">
      <w:pPr>
        <w:adjustRightInd w:val="0"/>
        <w:contextualSpacing/>
        <w:jc w:val="center"/>
        <w:rPr>
          <w:rFonts w:cs="Arial"/>
          <w:b/>
          <w:bCs/>
        </w:rPr>
      </w:pPr>
      <w:r>
        <w:rPr>
          <w:rFonts w:cs="Arial"/>
          <w:b/>
          <w:bCs/>
        </w:rPr>
        <w:t xml:space="preserve">AS TO FATHI YUSUF’S </w:t>
      </w:r>
      <w:r w:rsidR="00870D25">
        <w:rPr>
          <w:rFonts w:cs="Arial"/>
          <w:b/>
          <w:bCs/>
        </w:rPr>
        <w:t xml:space="preserve">‘FIFTH AMENDMENT’ </w:t>
      </w:r>
      <w:r>
        <w:rPr>
          <w:rFonts w:cs="Arial"/>
          <w:b/>
          <w:bCs/>
        </w:rPr>
        <w:t>ASSERTION</w:t>
      </w:r>
      <w:r w:rsidR="00690C75">
        <w:rPr>
          <w:rFonts w:cs="Arial"/>
          <w:b/>
          <w:bCs/>
        </w:rPr>
        <w:t>S</w:t>
      </w:r>
      <w:r>
        <w:rPr>
          <w:rFonts w:cs="Arial"/>
          <w:b/>
          <w:bCs/>
        </w:rPr>
        <w:t xml:space="preserve"> </w:t>
      </w:r>
      <w:r w:rsidR="00870D25">
        <w:rPr>
          <w:rFonts w:cs="Arial"/>
          <w:b/>
          <w:bCs/>
        </w:rPr>
        <w:t>IN DISCOVERY</w:t>
      </w:r>
    </w:p>
    <w:p w14:paraId="3F9A6ECC" w14:textId="3EE68D7D" w:rsidR="00414D93" w:rsidRDefault="00414D93" w:rsidP="002976F0">
      <w:pPr>
        <w:adjustRightInd w:val="0"/>
        <w:contextualSpacing/>
        <w:jc w:val="center"/>
        <w:rPr>
          <w:rFonts w:cs="Arial"/>
          <w:b/>
          <w:bCs/>
        </w:rPr>
      </w:pPr>
      <w:r>
        <w:rPr>
          <w:rFonts w:cs="Arial"/>
          <w:b/>
          <w:bCs/>
        </w:rPr>
        <w:t>OR, IN THE ALTERNATIVE TO PRECLUDE TESTIMONY</w:t>
      </w:r>
    </w:p>
    <w:p w14:paraId="10CD5A83" w14:textId="4663F553" w:rsidR="004A0257" w:rsidRDefault="004A0257" w:rsidP="002976F0">
      <w:pPr>
        <w:adjustRightInd w:val="0"/>
        <w:contextualSpacing/>
        <w:jc w:val="center"/>
        <w:rPr>
          <w:rFonts w:cs="Arial"/>
          <w:b/>
          <w:bCs/>
        </w:rPr>
      </w:pPr>
      <w:r>
        <w:rPr>
          <w:rFonts w:cs="Arial"/>
          <w:b/>
          <w:bCs/>
        </w:rPr>
        <w:t>(FILED SIMULTANEOUSLY IN SX-2016-00065/SX-2017-CV-00342)</w:t>
      </w:r>
      <w:r>
        <w:rPr>
          <w:rStyle w:val="FootnoteReference"/>
          <w:rFonts w:cs="Arial"/>
          <w:b/>
          <w:bCs/>
        </w:rPr>
        <w:footnoteReference w:id="1"/>
      </w:r>
    </w:p>
    <w:p w14:paraId="418C6EA2" w14:textId="77777777" w:rsidR="00E001DA" w:rsidRPr="0001798E" w:rsidRDefault="00E001DA" w:rsidP="000C40D7">
      <w:pPr>
        <w:adjustRightInd w:val="0"/>
        <w:rPr>
          <w:rFonts w:cs="Arial"/>
          <w:b/>
          <w:sz w:val="16"/>
          <w:szCs w:val="16"/>
        </w:rPr>
      </w:pPr>
    </w:p>
    <w:p w14:paraId="12FBAC24" w14:textId="77777777" w:rsidR="002976F0" w:rsidRPr="00E9792B" w:rsidRDefault="000C40D7" w:rsidP="002976F0">
      <w:pPr>
        <w:pStyle w:val="ListParagraph"/>
        <w:numPr>
          <w:ilvl w:val="0"/>
          <w:numId w:val="3"/>
        </w:numPr>
        <w:rPr>
          <w:rFonts w:ascii="Arial" w:hAnsi="Arial" w:cs="Arial"/>
          <w:b/>
          <w:bCs/>
          <w:sz w:val="24"/>
          <w:szCs w:val="24"/>
        </w:rPr>
      </w:pPr>
      <w:r>
        <w:rPr>
          <w:rFonts w:cs="Arial"/>
          <w:b/>
        </w:rPr>
        <w:tab/>
      </w:r>
      <w:r w:rsidR="002976F0" w:rsidRPr="00E9792B">
        <w:rPr>
          <w:rFonts w:ascii="Arial" w:hAnsi="Arial" w:cs="Arial"/>
          <w:b/>
          <w:bCs/>
          <w:sz w:val="24"/>
          <w:szCs w:val="24"/>
        </w:rPr>
        <w:t>Introduction</w:t>
      </w:r>
    </w:p>
    <w:p w14:paraId="204D9242" w14:textId="77777777" w:rsidR="003555D8" w:rsidRDefault="00230301" w:rsidP="002976F0">
      <w:pPr>
        <w:spacing w:line="480" w:lineRule="auto"/>
        <w:ind w:firstLine="720"/>
        <w:jc w:val="both"/>
        <w:outlineLvl w:val="0"/>
        <w:rPr>
          <w:rFonts w:cs="Arial"/>
        </w:rPr>
      </w:pPr>
      <w:r>
        <w:rPr>
          <w:rFonts w:cs="Arial"/>
        </w:rPr>
        <w:t xml:space="preserve">This motion is </w:t>
      </w:r>
      <w:r w:rsidR="00B05AA4">
        <w:rPr>
          <w:rFonts w:cs="Arial"/>
        </w:rPr>
        <w:t xml:space="preserve">not </w:t>
      </w:r>
      <w:r w:rsidR="0001798E">
        <w:rPr>
          <w:rFonts w:cs="Arial"/>
        </w:rPr>
        <w:t xml:space="preserve">truly </w:t>
      </w:r>
      <w:r w:rsidR="00B05AA4">
        <w:rPr>
          <w:rFonts w:cs="Arial"/>
        </w:rPr>
        <w:t xml:space="preserve">hostile to Yusuf or </w:t>
      </w:r>
      <w:r w:rsidR="00B04805">
        <w:rPr>
          <w:rFonts w:cs="Arial"/>
        </w:rPr>
        <w:t>his</w:t>
      </w:r>
      <w:r w:rsidR="00B05AA4">
        <w:rPr>
          <w:rFonts w:cs="Arial"/>
        </w:rPr>
        <w:t xml:space="preserve"> </w:t>
      </w:r>
      <w:r w:rsidR="00667ECE">
        <w:rPr>
          <w:rFonts w:cs="Arial"/>
        </w:rPr>
        <w:t xml:space="preserve">primary </w:t>
      </w:r>
      <w:r w:rsidR="00B05AA4">
        <w:rPr>
          <w:rFonts w:cs="Arial"/>
        </w:rPr>
        <w:t>Fifth Amendment position</w:t>
      </w:r>
      <w:r w:rsidR="00B04805">
        <w:rPr>
          <w:rFonts w:cs="Arial"/>
        </w:rPr>
        <w:t>.</w:t>
      </w:r>
      <w:r w:rsidR="00B05AA4">
        <w:rPr>
          <w:rFonts w:cs="Arial"/>
        </w:rPr>
        <w:t xml:space="preserve"> As the Rule 37 conference </w:t>
      </w:r>
      <w:r w:rsidR="00667ECE">
        <w:rPr>
          <w:rFonts w:cs="Arial"/>
        </w:rPr>
        <w:t>revealed</w:t>
      </w:r>
      <w:r w:rsidR="00B05AA4">
        <w:rPr>
          <w:rFonts w:cs="Arial"/>
        </w:rPr>
        <w:t xml:space="preserve">, </w:t>
      </w:r>
      <w:r w:rsidR="00831FE5">
        <w:rPr>
          <w:rFonts w:cs="Arial"/>
        </w:rPr>
        <w:t xml:space="preserve">with the exception of the responses to </w:t>
      </w:r>
      <w:r w:rsidR="00F35A5E" w:rsidRPr="00F35A5E">
        <w:rPr>
          <w:rFonts w:cs="Arial"/>
          <w:i/>
          <w:iCs/>
        </w:rPr>
        <w:t>Interrogatory 24</w:t>
      </w:r>
      <w:r w:rsidR="00F35A5E">
        <w:rPr>
          <w:rFonts w:cs="Arial"/>
        </w:rPr>
        <w:t xml:space="preserve">, </w:t>
      </w:r>
      <w:r w:rsidR="00B05AA4">
        <w:rPr>
          <w:rFonts w:cs="Arial"/>
        </w:rPr>
        <w:t xml:space="preserve">this motion is </w:t>
      </w:r>
      <w:r>
        <w:rPr>
          <w:rFonts w:cs="Arial"/>
        </w:rPr>
        <w:t xml:space="preserve">largely </w:t>
      </w:r>
      <w:r w:rsidRPr="00B05AA4">
        <w:rPr>
          <w:rFonts w:cs="Arial"/>
          <w:i/>
          <w:iCs/>
        </w:rPr>
        <w:t>pro forma</w:t>
      </w:r>
      <w:r w:rsidR="00667ECE">
        <w:rPr>
          <w:rFonts w:cs="Arial"/>
        </w:rPr>
        <w:t>,</w:t>
      </w:r>
      <w:r>
        <w:rPr>
          <w:rFonts w:cs="Arial"/>
        </w:rPr>
        <w:t xml:space="preserve"> as </w:t>
      </w:r>
      <w:r w:rsidR="00667ECE">
        <w:rPr>
          <w:rFonts w:cs="Arial"/>
        </w:rPr>
        <w:t xml:space="preserve">there is a </w:t>
      </w:r>
      <w:r w:rsidR="00EB3182">
        <w:rPr>
          <w:rFonts w:cs="Arial"/>
        </w:rPr>
        <w:t>small</w:t>
      </w:r>
      <w:r w:rsidR="00667ECE">
        <w:rPr>
          <w:rFonts w:cs="Arial"/>
        </w:rPr>
        <w:t xml:space="preserve"> possibility</w:t>
      </w:r>
      <w:r w:rsidR="00B05AA4">
        <w:rPr>
          <w:rFonts w:cs="Arial"/>
        </w:rPr>
        <w:t xml:space="preserve"> of </w:t>
      </w:r>
      <w:r>
        <w:rPr>
          <w:rFonts w:cs="Arial"/>
        </w:rPr>
        <w:t xml:space="preserve">compelling </w:t>
      </w:r>
      <w:r w:rsidR="002D730C">
        <w:rPr>
          <w:rFonts w:cs="Arial"/>
        </w:rPr>
        <w:t xml:space="preserve">Mr. Yusuf’s </w:t>
      </w:r>
      <w:r>
        <w:rPr>
          <w:rFonts w:cs="Arial"/>
        </w:rPr>
        <w:t xml:space="preserve">testimony. </w:t>
      </w:r>
      <w:r w:rsidR="00B05AA4">
        <w:rPr>
          <w:rFonts w:cs="Arial"/>
        </w:rPr>
        <w:t>However, p</w:t>
      </w:r>
      <w:r>
        <w:rPr>
          <w:rFonts w:cs="Arial"/>
        </w:rPr>
        <w:t>rocedurally, it has to be filed</w:t>
      </w:r>
      <w:r w:rsidR="000128E8">
        <w:rPr>
          <w:rFonts w:cs="Arial"/>
        </w:rPr>
        <w:t>—</w:t>
      </w:r>
      <w:r>
        <w:rPr>
          <w:rFonts w:cs="Arial"/>
        </w:rPr>
        <w:t xml:space="preserve">to </w:t>
      </w:r>
      <w:r w:rsidR="00667ECE">
        <w:rPr>
          <w:rFonts w:cs="Arial"/>
        </w:rPr>
        <w:t>prevent</w:t>
      </w:r>
      <w:r w:rsidR="00B05AA4">
        <w:rPr>
          <w:rFonts w:cs="Arial"/>
        </w:rPr>
        <w:t xml:space="preserve"> </w:t>
      </w:r>
      <w:r w:rsidR="002D730C">
        <w:rPr>
          <w:rFonts w:cs="Arial"/>
        </w:rPr>
        <w:t>his</w:t>
      </w:r>
      <w:r>
        <w:rPr>
          <w:rFonts w:cs="Arial"/>
        </w:rPr>
        <w:t xml:space="preserve"> </w:t>
      </w:r>
      <w:r w:rsidR="00B05AA4">
        <w:rPr>
          <w:rFonts w:cs="Arial"/>
        </w:rPr>
        <w:t xml:space="preserve">reversing course and attempting to testify </w:t>
      </w:r>
      <w:r w:rsidR="0001798E">
        <w:rPr>
          <w:rFonts w:cs="Arial"/>
        </w:rPr>
        <w:t>in the future as to the issues in these interrogatories</w:t>
      </w:r>
      <w:r w:rsidR="00B05AA4">
        <w:rPr>
          <w:rFonts w:cs="Arial"/>
        </w:rPr>
        <w:t>.</w:t>
      </w:r>
      <w:r w:rsidR="00B05AA4">
        <w:rPr>
          <w:rStyle w:val="FootnoteReference"/>
          <w:rFonts w:cs="Arial"/>
        </w:rPr>
        <w:footnoteReference w:id="2"/>
      </w:r>
      <w:r w:rsidR="00B05AA4">
        <w:rPr>
          <w:rFonts w:cs="Arial"/>
        </w:rPr>
        <w:t xml:space="preserve"> </w:t>
      </w:r>
      <w:r w:rsidR="00B04805">
        <w:rPr>
          <w:rFonts w:cs="Arial"/>
        </w:rPr>
        <w:t xml:space="preserve">Thus, </w:t>
      </w:r>
      <w:r w:rsidR="00B05AA4">
        <w:rPr>
          <w:rFonts w:cs="Arial"/>
        </w:rPr>
        <w:t xml:space="preserve">Hamed </w:t>
      </w:r>
      <w:r w:rsidR="0001798E">
        <w:rPr>
          <w:rFonts w:cs="Arial"/>
        </w:rPr>
        <w:t xml:space="preserve">seemingly </w:t>
      </w:r>
      <w:r w:rsidR="00B05AA4">
        <w:rPr>
          <w:rFonts w:cs="Arial"/>
        </w:rPr>
        <w:t>must make th</w:t>
      </w:r>
      <w:r w:rsidR="00667ECE">
        <w:rPr>
          <w:rFonts w:cs="Arial"/>
        </w:rPr>
        <w:t>is</w:t>
      </w:r>
      <w:r w:rsidR="00B05AA4">
        <w:rPr>
          <w:rFonts w:cs="Arial"/>
        </w:rPr>
        <w:t xml:space="preserve"> motion to </w:t>
      </w:r>
      <w:r w:rsidR="00667ECE">
        <w:rPr>
          <w:rFonts w:cs="Arial"/>
        </w:rPr>
        <w:t xml:space="preserve">have the Court require </w:t>
      </w:r>
      <w:r w:rsidR="000128E8">
        <w:rPr>
          <w:rFonts w:cs="Arial"/>
        </w:rPr>
        <w:t xml:space="preserve">specificity </w:t>
      </w:r>
      <w:r w:rsidR="00667ECE">
        <w:rPr>
          <w:rFonts w:cs="Arial"/>
        </w:rPr>
        <w:t xml:space="preserve">and </w:t>
      </w:r>
      <w:r w:rsidR="000128E8">
        <w:rPr>
          <w:rFonts w:cs="Arial"/>
        </w:rPr>
        <w:t xml:space="preserve">then </w:t>
      </w:r>
      <w:r w:rsidR="00B05AA4">
        <w:rPr>
          <w:rFonts w:cs="Arial"/>
        </w:rPr>
        <w:t>define the contours of the resultant preclusive effects.</w:t>
      </w:r>
      <w:r w:rsidR="0001798E">
        <w:rPr>
          <w:rStyle w:val="FootnoteReference"/>
          <w:rFonts w:cs="Arial"/>
          <w:color w:val="151515"/>
          <w:szCs w:val="32"/>
        </w:rPr>
        <w:footnoteReference w:id="3"/>
      </w:r>
    </w:p>
    <w:p w14:paraId="35B3D69B" w14:textId="674108EC" w:rsidR="0001798E" w:rsidRDefault="000128E8" w:rsidP="002976F0">
      <w:pPr>
        <w:spacing w:line="480" w:lineRule="auto"/>
        <w:ind w:firstLine="720"/>
        <w:jc w:val="both"/>
        <w:outlineLvl w:val="0"/>
        <w:rPr>
          <w:rFonts w:cs="Arial"/>
        </w:rPr>
      </w:pPr>
      <w:r>
        <w:rPr>
          <w:rFonts w:cs="Arial"/>
        </w:rPr>
        <w:lastRenderedPageBreak/>
        <w:t xml:space="preserve">Therefore, </w:t>
      </w:r>
      <w:r w:rsidR="00B05AA4">
        <w:rPr>
          <w:rFonts w:cs="Arial"/>
        </w:rPr>
        <w:t>P</w:t>
      </w:r>
      <w:r w:rsidR="002976F0">
        <w:rPr>
          <w:rFonts w:cs="Arial"/>
        </w:rPr>
        <w:t>laintiff</w:t>
      </w:r>
      <w:r w:rsidR="009F2AB4">
        <w:rPr>
          <w:rFonts w:cs="Arial"/>
        </w:rPr>
        <w:t xml:space="preserve"> </w:t>
      </w:r>
      <w:r w:rsidR="002976F0">
        <w:rPr>
          <w:rFonts w:cs="Arial"/>
        </w:rPr>
        <w:t xml:space="preserve">Hisham </w:t>
      </w:r>
      <w:r w:rsidR="002976F0" w:rsidRPr="005941B5">
        <w:rPr>
          <w:rFonts w:cs="Arial"/>
        </w:rPr>
        <w:t xml:space="preserve">Hamed </w:t>
      </w:r>
      <w:r w:rsidR="00197FCC">
        <w:rPr>
          <w:rFonts w:cs="Arial"/>
        </w:rPr>
        <w:t>(“Hamed’) moves the Court</w:t>
      </w:r>
      <w:r w:rsidR="002976F0" w:rsidRPr="005941B5">
        <w:rPr>
          <w:rFonts w:cs="Arial"/>
        </w:rPr>
        <w:t xml:space="preserve"> to compel discovery responses </w:t>
      </w:r>
      <w:r w:rsidR="00CE7B71">
        <w:rPr>
          <w:rFonts w:cs="Arial"/>
        </w:rPr>
        <w:t xml:space="preserve">from Defendant </w:t>
      </w:r>
      <w:r w:rsidR="009472C2">
        <w:rPr>
          <w:rFonts w:cs="Arial"/>
        </w:rPr>
        <w:t xml:space="preserve">Fathi </w:t>
      </w:r>
      <w:r w:rsidR="00CE7B71">
        <w:rPr>
          <w:rFonts w:cs="Arial"/>
        </w:rPr>
        <w:t xml:space="preserve">Yusuf </w:t>
      </w:r>
      <w:r w:rsidR="002976F0" w:rsidRPr="005941B5">
        <w:rPr>
          <w:rFonts w:cs="Arial"/>
        </w:rPr>
        <w:t xml:space="preserve"> </w:t>
      </w:r>
      <w:r w:rsidR="00197FCC">
        <w:rPr>
          <w:rFonts w:cs="Arial"/>
        </w:rPr>
        <w:t>(“Fathi”)</w:t>
      </w:r>
      <w:r w:rsidR="00D50613">
        <w:rPr>
          <w:rStyle w:val="FootnoteReference"/>
          <w:rFonts w:cs="Arial"/>
        </w:rPr>
        <w:footnoteReference w:id="4"/>
      </w:r>
      <w:r w:rsidR="00197FCC">
        <w:rPr>
          <w:rFonts w:cs="Arial"/>
        </w:rPr>
        <w:t xml:space="preserve"> </w:t>
      </w:r>
      <w:r w:rsidR="001372F6">
        <w:rPr>
          <w:rFonts w:cs="Arial"/>
        </w:rPr>
        <w:t xml:space="preserve">pursuant </w:t>
      </w:r>
      <w:r w:rsidR="001372F6" w:rsidRPr="005941B5">
        <w:rPr>
          <w:rFonts w:cs="Arial"/>
        </w:rPr>
        <w:t>to Rules 26, 33, and 37</w:t>
      </w:r>
      <w:r>
        <w:rPr>
          <w:rFonts w:cs="Arial"/>
        </w:rPr>
        <w:t>—</w:t>
      </w:r>
      <w:r w:rsidR="001372F6">
        <w:rPr>
          <w:rFonts w:cs="Arial"/>
        </w:rPr>
        <w:t>as to Interrogatories 1</w:t>
      </w:r>
      <w:r w:rsidR="005E0003">
        <w:rPr>
          <w:rFonts w:cs="Arial"/>
        </w:rPr>
        <w:t xml:space="preserve">, 2, </w:t>
      </w:r>
      <w:r w:rsidR="001372F6">
        <w:rPr>
          <w:rFonts w:cs="Arial"/>
        </w:rPr>
        <w:t>3</w:t>
      </w:r>
      <w:r w:rsidR="00F35A5E">
        <w:rPr>
          <w:rFonts w:cs="Arial"/>
        </w:rPr>
        <w:t xml:space="preserve"> and 24</w:t>
      </w:r>
      <w:r w:rsidR="001372F6">
        <w:rPr>
          <w:rFonts w:cs="Arial"/>
        </w:rPr>
        <w:t xml:space="preserve"> here</w:t>
      </w:r>
      <w:r w:rsidR="00F35A5E">
        <w:rPr>
          <w:rFonts w:cs="Arial"/>
        </w:rPr>
        <w:t>;</w:t>
      </w:r>
      <w:r w:rsidR="001372F6">
        <w:rPr>
          <w:rFonts w:cs="Arial"/>
        </w:rPr>
        <w:t xml:space="preserve"> and </w:t>
      </w:r>
      <w:r w:rsidR="003555D8">
        <w:rPr>
          <w:rFonts w:cs="Arial"/>
        </w:rPr>
        <w:t xml:space="preserve">as to </w:t>
      </w:r>
      <w:r w:rsidR="001372F6">
        <w:rPr>
          <w:rFonts w:cs="Arial"/>
        </w:rPr>
        <w:t>6-19 in the companion 65/342 action;</w:t>
      </w:r>
      <w:r w:rsidR="00414D93">
        <w:rPr>
          <w:rFonts w:cs="Arial"/>
        </w:rPr>
        <w:t xml:space="preserve"> or, in the alternative to preclude </w:t>
      </w:r>
      <w:r>
        <w:rPr>
          <w:rFonts w:cs="Arial"/>
        </w:rPr>
        <w:t xml:space="preserve">Fathi </w:t>
      </w:r>
      <w:r w:rsidR="00414D93">
        <w:rPr>
          <w:rFonts w:cs="Arial"/>
        </w:rPr>
        <w:t>from further testimony as to the subjects of th</w:t>
      </w:r>
      <w:r w:rsidR="001372F6">
        <w:rPr>
          <w:rFonts w:cs="Arial"/>
        </w:rPr>
        <w:t>o</w:t>
      </w:r>
      <w:r w:rsidR="00414D93">
        <w:rPr>
          <w:rFonts w:cs="Arial"/>
        </w:rPr>
        <w:t>s</w:t>
      </w:r>
      <w:r w:rsidR="001372F6">
        <w:rPr>
          <w:rFonts w:cs="Arial"/>
        </w:rPr>
        <w:t>e</w:t>
      </w:r>
      <w:r w:rsidR="00414D93">
        <w:rPr>
          <w:rFonts w:cs="Arial"/>
        </w:rPr>
        <w:t xml:space="preserve"> interrogatories</w:t>
      </w:r>
      <w:r w:rsidR="003555D8">
        <w:rPr>
          <w:rFonts w:cs="Arial"/>
        </w:rPr>
        <w:t>, and related facts</w:t>
      </w:r>
    </w:p>
    <w:p w14:paraId="39B46415" w14:textId="19BBDF67" w:rsidR="00C61F95" w:rsidRPr="00C61F95" w:rsidRDefault="00CE7B71" w:rsidP="00C61F95">
      <w:pPr>
        <w:spacing w:line="480" w:lineRule="auto"/>
        <w:ind w:firstLine="720"/>
        <w:jc w:val="both"/>
        <w:outlineLvl w:val="0"/>
        <w:rPr>
          <w:rStyle w:val="ssrfcsection"/>
          <w:color w:val="000000"/>
          <w:bdr w:val="none" w:sz="0" w:space="0" w:color="auto" w:frame="1"/>
        </w:rPr>
      </w:pPr>
      <w:r>
        <w:rPr>
          <w:rFonts w:cs="Arial"/>
        </w:rPr>
        <w:t>Fathi</w:t>
      </w:r>
      <w:r w:rsidR="002976F0" w:rsidRPr="005941B5">
        <w:rPr>
          <w:rFonts w:cs="Arial"/>
        </w:rPr>
        <w:t xml:space="preserve"> asserted his U.S. Constitutional Fifth Amendment right against self-incrimination </w:t>
      </w:r>
      <w:r w:rsidR="00F35A5E">
        <w:rPr>
          <w:rFonts w:cs="Arial"/>
        </w:rPr>
        <w:t>eighteen</w:t>
      </w:r>
      <w:r w:rsidR="002976F0" w:rsidRPr="005941B5">
        <w:rPr>
          <w:rFonts w:cs="Arial"/>
        </w:rPr>
        <w:t xml:space="preserve"> times </w:t>
      </w:r>
      <w:r w:rsidR="008E5216">
        <w:rPr>
          <w:rFonts w:cs="Arial"/>
        </w:rPr>
        <w:t>in response to</w:t>
      </w:r>
      <w:r w:rsidR="0024271D">
        <w:rPr>
          <w:rFonts w:cs="Arial"/>
        </w:rPr>
        <w:t xml:space="preserve"> </w:t>
      </w:r>
      <w:r w:rsidR="00EB3182">
        <w:rPr>
          <w:rFonts w:cs="Arial"/>
        </w:rPr>
        <w:t>most of</w:t>
      </w:r>
      <w:r w:rsidR="00DD4934">
        <w:rPr>
          <w:rFonts w:cs="Arial"/>
        </w:rPr>
        <w:t xml:space="preserve"> </w:t>
      </w:r>
      <w:r w:rsidR="00A23FEF">
        <w:rPr>
          <w:rFonts w:cs="Arial"/>
        </w:rPr>
        <w:t>Hamed’s</w:t>
      </w:r>
      <w:r w:rsidR="0024271D">
        <w:rPr>
          <w:rFonts w:cs="Arial"/>
        </w:rPr>
        <w:t xml:space="preserve"> </w:t>
      </w:r>
      <w:r w:rsidR="0024271D" w:rsidRPr="0024271D">
        <w:rPr>
          <w:rFonts w:cs="Arial"/>
          <w:i/>
          <w:iCs/>
          <w:u w:val="single"/>
        </w:rPr>
        <w:t>central</w:t>
      </w:r>
      <w:r w:rsidR="002976F0" w:rsidRPr="005941B5">
        <w:rPr>
          <w:rFonts w:cs="Arial"/>
        </w:rPr>
        <w:t xml:space="preserve"> </w:t>
      </w:r>
      <w:r w:rsidR="0024271D">
        <w:rPr>
          <w:rFonts w:cs="Arial"/>
        </w:rPr>
        <w:t>interrogatories</w:t>
      </w:r>
      <w:r w:rsidR="002976F0" w:rsidRPr="005941B5">
        <w:rPr>
          <w:rFonts w:cs="Arial"/>
        </w:rPr>
        <w:t xml:space="preserve">—both in this case and the companion </w:t>
      </w:r>
      <w:r w:rsidR="002976F0">
        <w:rPr>
          <w:rFonts w:cs="Arial"/>
        </w:rPr>
        <w:t>65</w:t>
      </w:r>
      <w:r w:rsidR="002976F0" w:rsidRPr="005941B5">
        <w:rPr>
          <w:rFonts w:cs="Arial"/>
        </w:rPr>
        <w:t xml:space="preserve">/342 </w:t>
      </w:r>
      <w:r w:rsidR="00197FCC">
        <w:rPr>
          <w:rFonts w:cs="Arial"/>
        </w:rPr>
        <w:t xml:space="preserve">foreclosure </w:t>
      </w:r>
      <w:r w:rsidR="002976F0" w:rsidRPr="005941B5">
        <w:rPr>
          <w:rFonts w:cs="Arial"/>
        </w:rPr>
        <w:t xml:space="preserve">action. </w:t>
      </w:r>
      <w:r w:rsidR="002976F0" w:rsidRPr="005941B5">
        <w:rPr>
          <w:rFonts w:cs="Arial"/>
          <w:b/>
          <w:bCs/>
        </w:rPr>
        <w:t>Exhibit 1</w:t>
      </w:r>
      <w:r w:rsidR="00703564">
        <w:rPr>
          <w:rFonts w:cs="Arial"/>
        </w:rPr>
        <w:t xml:space="preserve"> (November 7, 2022 </w:t>
      </w:r>
      <w:r w:rsidR="002976F0" w:rsidRPr="005941B5">
        <w:rPr>
          <w:rFonts w:cs="Arial"/>
        </w:rPr>
        <w:t xml:space="preserve">Rule 37 letter </w:t>
      </w:r>
      <w:r w:rsidR="00703564">
        <w:rPr>
          <w:rFonts w:cs="Arial"/>
        </w:rPr>
        <w:t xml:space="preserve">from </w:t>
      </w:r>
      <w:r w:rsidR="007A6AA5">
        <w:rPr>
          <w:rFonts w:cs="Arial"/>
        </w:rPr>
        <w:t xml:space="preserve">Atty. </w:t>
      </w:r>
      <w:r w:rsidR="00703564">
        <w:rPr>
          <w:rFonts w:cs="Arial"/>
        </w:rPr>
        <w:t xml:space="preserve">Hartmann to </w:t>
      </w:r>
      <w:r w:rsidR="007A6AA5">
        <w:rPr>
          <w:rFonts w:cs="Arial"/>
        </w:rPr>
        <w:t xml:space="preserve">Atty. </w:t>
      </w:r>
      <w:r w:rsidR="00703564">
        <w:rPr>
          <w:rFonts w:cs="Arial"/>
        </w:rPr>
        <w:t xml:space="preserve">Perrell </w:t>
      </w:r>
      <w:r w:rsidR="002976F0">
        <w:rPr>
          <w:rFonts w:cs="Arial"/>
        </w:rPr>
        <w:t>raising th</w:t>
      </w:r>
      <w:r w:rsidR="00EB3182">
        <w:rPr>
          <w:rFonts w:cs="Arial"/>
        </w:rPr>
        <w:t>is</w:t>
      </w:r>
      <w:r w:rsidR="002976F0">
        <w:rPr>
          <w:rFonts w:cs="Arial"/>
        </w:rPr>
        <w:t xml:space="preserve"> Fifth Amendment issu</w:t>
      </w:r>
      <w:r w:rsidR="009F2AB4">
        <w:rPr>
          <w:rFonts w:cs="Arial"/>
        </w:rPr>
        <w:t>e</w:t>
      </w:r>
      <w:r w:rsidR="00703564">
        <w:rPr>
          <w:rFonts w:cs="Arial"/>
        </w:rPr>
        <w:t>)</w:t>
      </w:r>
      <w:r w:rsidR="009F2AB4">
        <w:rPr>
          <w:rFonts w:cs="Arial"/>
        </w:rPr>
        <w:t xml:space="preserve">; </w:t>
      </w:r>
      <w:r w:rsidR="009F2AB4" w:rsidRPr="00703564">
        <w:rPr>
          <w:rFonts w:cs="Arial"/>
          <w:b/>
          <w:bCs/>
        </w:rPr>
        <w:t>Exhibit 2</w:t>
      </w:r>
      <w:r>
        <w:rPr>
          <w:rFonts w:cs="Arial"/>
        </w:rPr>
        <w:t xml:space="preserve"> (</w:t>
      </w:r>
      <w:r w:rsidR="00703564">
        <w:rPr>
          <w:rFonts w:cs="Arial"/>
        </w:rPr>
        <w:t xml:space="preserve">Yusuf’s </w:t>
      </w:r>
      <w:r w:rsidR="00456D1A">
        <w:rPr>
          <w:rFonts w:cs="Arial"/>
        </w:rPr>
        <w:t xml:space="preserve">September 9, 2022 </w:t>
      </w:r>
      <w:r w:rsidR="00703564" w:rsidRPr="00690C75">
        <w:rPr>
          <w:rFonts w:cs="Arial"/>
          <w:i/>
          <w:iCs/>
        </w:rPr>
        <w:t>Responses to Interrogatories</w:t>
      </w:r>
      <w:r w:rsidR="00703564">
        <w:rPr>
          <w:rFonts w:cs="Arial"/>
        </w:rPr>
        <w:t xml:space="preserve"> 1-3 (650)</w:t>
      </w:r>
      <w:r>
        <w:rPr>
          <w:rFonts w:cs="Arial"/>
        </w:rPr>
        <w:t>)</w:t>
      </w:r>
      <w:r w:rsidR="00703564">
        <w:rPr>
          <w:rFonts w:cs="Arial"/>
        </w:rPr>
        <w:t xml:space="preserve">; </w:t>
      </w:r>
      <w:r w:rsidR="00703564" w:rsidRPr="00703564">
        <w:rPr>
          <w:rFonts w:cs="Arial"/>
          <w:b/>
          <w:bCs/>
        </w:rPr>
        <w:t>Exhibit 3</w:t>
      </w:r>
      <w:r w:rsidR="00703564">
        <w:rPr>
          <w:rFonts w:cs="Arial"/>
        </w:rPr>
        <w:t xml:space="preserve">, Yusuf’s </w:t>
      </w:r>
      <w:r w:rsidR="00456D1A">
        <w:rPr>
          <w:rFonts w:cs="Arial"/>
        </w:rPr>
        <w:t xml:space="preserve">November 7, 2022 </w:t>
      </w:r>
      <w:r w:rsidR="00703564" w:rsidRPr="00690C75">
        <w:rPr>
          <w:rFonts w:cs="Arial"/>
          <w:i/>
          <w:iCs/>
        </w:rPr>
        <w:t>Responses to Interrogatories</w:t>
      </w:r>
      <w:r w:rsidR="00456D1A">
        <w:rPr>
          <w:rFonts w:cs="Arial"/>
        </w:rPr>
        <w:t xml:space="preserve"> 6-19</w:t>
      </w:r>
      <w:r w:rsidR="00703564">
        <w:rPr>
          <w:rFonts w:cs="Arial"/>
        </w:rPr>
        <w:t xml:space="preserve"> (65/342))</w:t>
      </w:r>
      <w:r w:rsidR="00F35A5E">
        <w:rPr>
          <w:rFonts w:cs="Arial"/>
        </w:rPr>
        <w:t xml:space="preserve"> and </w:t>
      </w:r>
      <w:r w:rsidR="00F35A5E" w:rsidRPr="00F35A5E">
        <w:rPr>
          <w:rFonts w:cs="Arial"/>
          <w:b/>
          <w:bCs/>
        </w:rPr>
        <w:t>Exhibit 4</w:t>
      </w:r>
      <w:r w:rsidR="00F35A5E">
        <w:rPr>
          <w:rFonts w:cs="Arial"/>
        </w:rPr>
        <w:t xml:space="preserve">, Yusuf’s November 7, 2022 </w:t>
      </w:r>
      <w:r w:rsidR="00F35A5E" w:rsidRPr="00690C75">
        <w:rPr>
          <w:rFonts w:cs="Arial"/>
          <w:i/>
          <w:iCs/>
        </w:rPr>
        <w:t>Response to Interrogator</w:t>
      </w:r>
      <w:r w:rsidR="009472C2">
        <w:rPr>
          <w:rFonts w:cs="Arial"/>
          <w:i/>
          <w:iCs/>
        </w:rPr>
        <w:t>y</w:t>
      </w:r>
      <w:r w:rsidR="00F35A5E">
        <w:rPr>
          <w:rFonts w:cs="Arial"/>
        </w:rPr>
        <w:t xml:space="preserve"> 24</w:t>
      </w:r>
      <w:r w:rsidR="00040FE5">
        <w:rPr>
          <w:rStyle w:val="FootnoteReference"/>
          <w:rFonts w:cs="Arial"/>
        </w:rPr>
        <w:footnoteReference w:id="5"/>
      </w:r>
      <w:r w:rsidR="00F35A5E">
        <w:rPr>
          <w:rFonts w:cs="Arial"/>
        </w:rPr>
        <w:t xml:space="preserve"> (650)</w:t>
      </w:r>
      <w:r w:rsidR="00703564">
        <w:rPr>
          <w:rFonts w:cs="Arial"/>
        </w:rPr>
        <w:t>.</w:t>
      </w:r>
      <w:r w:rsidR="000128E8">
        <w:rPr>
          <w:rFonts w:cs="Arial"/>
        </w:rPr>
        <w:t xml:space="preserve"> </w:t>
      </w:r>
      <w:r w:rsidR="00B30407">
        <w:rPr>
          <w:rFonts w:cs="Arial"/>
        </w:rPr>
        <w:t>In</w:t>
      </w:r>
      <w:r w:rsidR="002976F0">
        <w:rPr>
          <w:rFonts w:cs="Arial"/>
        </w:rPr>
        <w:t xml:space="preserve"> th</w:t>
      </w:r>
      <w:r w:rsidR="00E001DA">
        <w:rPr>
          <w:rFonts w:cs="Arial"/>
        </w:rPr>
        <w:t>e result</w:t>
      </w:r>
      <w:r w:rsidR="00BF5230">
        <w:rPr>
          <w:rFonts w:cs="Arial"/>
        </w:rPr>
        <w:t>ing</w:t>
      </w:r>
      <w:r w:rsidR="002976F0">
        <w:rPr>
          <w:rFonts w:cs="Arial"/>
        </w:rPr>
        <w:t xml:space="preserve"> Rule 37 conference, </w:t>
      </w:r>
      <w:r w:rsidR="007A6AA5">
        <w:rPr>
          <w:rFonts w:cs="Arial"/>
        </w:rPr>
        <w:t>counsel</w:t>
      </w:r>
      <w:r w:rsidR="002976F0">
        <w:rPr>
          <w:rFonts w:cs="Arial"/>
        </w:rPr>
        <w:t xml:space="preserve"> </w:t>
      </w:r>
      <w:r>
        <w:rPr>
          <w:rFonts w:cs="Arial"/>
        </w:rPr>
        <w:t xml:space="preserve">expressed </w:t>
      </w:r>
      <w:r w:rsidR="00B70E5E">
        <w:rPr>
          <w:rFonts w:cs="Arial"/>
        </w:rPr>
        <w:t>Hamed’s</w:t>
      </w:r>
      <w:r>
        <w:rPr>
          <w:rFonts w:cs="Arial"/>
        </w:rPr>
        <w:t xml:space="preserve"> </w:t>
      </w:r>
      <w:r w:rsidR="000128E8">
        <w:rPr>
          <w:rFonts w:cs="Arial"/>
        </w:rPr>
        <w:t xml:space="preserve">initial </w:t>
      </w:r>
      <w:r>
        <w:rPr>
          <w:rFonts w:cs="Arial"/>
        </w:rPr>
        <w:t xml:space="preserve">view that </w:t>
      </w:r>
      <w:proofErr w:type="spellStart"/>
      <w:r w:rsidR="002976F0">
        <w:rPr>
          <w:rFonts w:cs="Arial"/>
        </w:rPr>
        <w:t>Fathi’s</w:t>
      </w:r>
      <w:proofErr w:type="spellEnd"/>
      <w:r w:rsidR="002976F0">
        <w:rPr>
          <w:rFonts w:cs="Arial"/>
        </w:rPr>
        <w:t xml:space="preserve"> assertion </w:t>
      </w:r>
      <w:r w:rsidR="00106CDB">
        <w:rPr>
          <w:rFonts w:cs="Arial"/>
        </w:rPr>
        <w:t>(</w:t>
      </w:r>
      <w:r w:rsidR="002D730C">
        <w:rPr>
          <w:rFonts w:cs="Arial"/>
        </w:rPr>
        <w:t xml:space="preserve">that he would not testify </w:t>
      </w:r>
      <w:r w:rsidR="00EB3182">
        <w:rPr>
          <w:rFonts w:cs="Arial"/>
        </w:rPr>
        <w:t xml:space="preserve">further as </w:t>
      </w:r>
      <w:r w:rsidR="002D730C">
        <w:rPr>
          <w:rFonts w:cs="Arial"/>
        </w:rPr>
        <w:t>to 1996-2004 events</w:t>
      </w:r>
      <w:r w:rsidR="00106CDB">
        <w:rPr>
          <w:rFonts w:cs="Arial"/>
        </w:rPr>
        <w:t xml:space="preserve">, </w:t>
      </w:r>
      <w:r w:rsidR="002D730C">
        <w:rPr>
          <w:rFonts w:cs="Arial"/>
        </w:rPr>
        <w:t xml:space="preserve">the period for which he has </w:t>
      </w:r>
      <w:r w:rsidR="00106CDB">
        <w:rPr>
          <w:rFonts w:cs="Arial"/>
        </w:rPr>
        <w:t>transactional</w:t>
      </w:r>
      <w:r w:rsidR="002D730C">
        <w:rPr>
          <w:rFonts w:cs="Arial"/>
        </w:rPr>
        <w:t xml:space="preserve"> immunity) </w:t>
      </w:r>
      <w:r w:rsidR="002976F0" w:rsidRPr="005941B5">
        <w:rPr>
          <w:rFonts w:cs="Arial"/>
        </w:rPr>
        <w:t>was inappropriate for four reasons</w:t>
      </w:r>
      <w:r w:rsidR="00C61F95">
        <w:rPr>
          <w:rFonts w:cs="Arial"/>
        </w:rPr>
        <w:t xml:space="preserve"> related to the </w:t>
      </w:r>
      <w:r w:rsidR="00C61F95" w:rsidRPr="00B30407">
        <w:rPr>
          <w:rFonts w:cs="Arial"/>
          <w:i/>
          <w:iCs/>
          <w:u w:val="single"/>
        </w:rPr>
        <w:t>standard</w:t>
      </w:r>
      <w:r w:rsidR="00C61F95">
        <w:rPr>
          <w:rFonts w:cs="Arial"/>
        </w:rPr>
        <w:t xml:space="preserve"> for </w:t>
      </w:r>
      <w:r w:rsidR="002949ED">
        <w:rPr>
          <w:rFonts w:cs="Arial"/>
        </w:rPr>
        <w:t xml:space="preserve">claiming </w:t>
      </w:r>
      <w:r w:rsidR="00C61F95">
        <w:rPr>
          <w:rFonts w:cs="Arial"/>
        </w:rPr>
        <w:t>such protection</w:t>
      </w:r>
      <w:r w:rsidR="000128E8">
        <w:rPr>
          <w:rFonts w:cs="Arial"/>
        </w:rPr>
        <w:t>.</w:t>
      </w:r>
      <w:r w:rsidR="002D730C">
        <w:rPr>
          <w:rFonts w:cs="Arial"/>
        </w:rPr>
        <w:t xml:space="preserve"> On its face, that standard seems clear: A</w:t>
      </w:r>
      <w:r w:rsidR="00C61F95">
        <w:rPr>
          <w:rFonts w:cs="Arial"/>
        </w:rPr>
        <w:t xml:space="preserve"> </w:t>
      </w:r>
      <w:r w:rsidR="00C61F95">
        <w:rPr>
          <w:color w:val="000000"/>
        </w:rPr>
        <w:t>witness is generally entitled to invoke the </w:t>
      </w:r>
      <w:r w:rsidR="00C61F95">
        <w:rPr>
          <w:rStyle w:val="sssh"/>
          <w:color w:val="000000"/>
          <w:bdr w:val="none" w:sz="0" w:space="0" w:color="auto" w:frame="1"/>
        </w:rPr>
        <w:t>Fifth</w:t>
      </w:r>
      <w:r w:rsidR="00C61F95">
        <w:rPr>
          <w:color w:val="000000"/>
        </w:rPr>
        <w:t> </w:t>
      </w:r>
      <w:r w:rsidR="00C61F95">
        <w:rPr>
          <w:rStyle w:val="sssh"/>
          <w:color w:val="000000"/>
          <w:bdr w:val="none" w:sz="0" w:space="0" w:color="auto" w:frame="1"/>
        </w:rPr>
        <w:t>Amendment</w:t>
      </w:r>
      <w:r w:rsidR="00C61F95">
        <w:rPr>
          <w:color w:val="000000"/>
        </w:rPr>
        <w:t> privilege against </w:t>
      </w:r>
      <w:r w:rsidR="00C61F95">
        <w:rPr>
          <w:rStyle w:val="sssh"/>
          <w:color w:val="000000"/>
          <w:bdr w:val="none" w:sz="0" w:space="0" w:color="auto" w:frame="1"/>
        </w:rPr>
        <w:t>self-incrimination</w:t>
      </w:r>
      <w:r w:rsidR="00C61F95">
        <w:rPr>
          <w:color w:val="000000"/>
        </w:rPr>
        <w:t> </w:t>
      </w:r>
      <w:r w:rsidR="00BF5230">
        <w:rPr>
          <w:color w:val="000000"/>
        </w:rPr>
        <w:t xml:space="preserve">(1) </w:t>
      </w:r>
      <w:r w:rsidR="00B70E5E">
        <w:rPr>
          <w:color w:val="000000"/>
        </w:rPr>
        <w:t>when</w:t>
      </w:r>
      <w:r w:rsidR="00C61F95">
        <w:rPr>
          <w:color w:val="000000"/>
        </w:rPr>
        <w:t xml:space="preserve"> </w:t>
      </w:r>
      <w:r w:rsidR="00C61F95" w:rsidRPr="00C61F95">
        <w:rPr>
          <w:color w:val="000000"/>
        </w:rPr>
        <w:t xml:space="preserve">there is a </w:t>
      </w:r>
      <w:r w:rsidR="00C61F95" w:rsidRPr="00C61F95">
        <w:rPr>
          <w:i/>
          <w:iCs/>
          <w:color w:val="000000"/>
        </w:rPr>
        <w:t>realistic possibility</w:t>
      </w:r>
      <w:r w:rsidR="00353AE4">
        <w:rPr>
          <w:color w:val="000000"/>
        </w:rPr>
        <w:t>[</w:t>
      </w:r>
      <w:r w:rsidR="00353AE4">
        <w:rPr>
          <w:rStyle w:val="FootnoteReference"/>
          <w:color w:val="000000"/>
        </w:rPr>
        <w:footnoteReference w:id="6"/>
      </w:r>
      <w:r w:rsidR="008E5216">
        <w:rPr>
          <w:color w:val="000000"/>
        </w:rPr>
        <w:t>]</w:t>
      </w:r>
      <w:r w:rsidR="00C61F95" w:rsidRPr="00C61F95">
        <w:rPr>
          <w:color w:val="000000"/>
        </w:rPr>
        <w:t xml:space="preserve"> that his answer</w:t>
      </w:r>
      <w:r w:rsidR="00B70E5E">
        <w:rPr>
          <w:color w:val="000000"/>
        </w:rPr>
        <w:t>s</w:t>
      </w:r>
      <w:r w:rsidR="00C61F95" w:rsidRPr="00C61F95">
        <w:rPr>
          <w:color w:val="000000"/>
        </w:rPr>
        <w:t xml:space="preserve"> to question</w:t>
      </w:r>
      <w:r w:rsidR="00B70E5E">
        <w:rPr>
          <w:color w:val="000000"/>
        </w:rPr>
        <w:t>s</w:t>
      </w:r>
      <w:r w:rsidR="00C61F95" w:rsidRPr="00C61F95">
        <w:rPr>
          <w:color w:val="000000"/>
        </w:rPr>
        <w:t xml:space="preserve"> </w:t>
      </w:r>
      <w:r w:rsidR="00C61F95" w:rsidRPr="00C61F95">
        <w:rPr>
          <w:color w:val="000000"/>
        </w:rPr>
        <w:lastRenderedPageBreak/>
        <w:t>can be used in any way to convict him of a crime</w:t>
      </w:r>
      <w:r w:rsidR="00C61F95">
        <w:rPr>
          <w:color w:val="000000"/>
        </w:rPr>
        <w:t>. </w:t>
      </w:r>
      <w:r w:rsidR="0001798E">
        <w:rPr>
          <w:color w:val="000000"/>
        </w:rPr>
        <w:t>While i</w:t>
      </w:r>
      <w:r w:rsidR="00C61F95">
        <w:rPr>
          <w:rStyle w:val="ssrfcsection"/>
          <w:color w:val="000000"/>
          <w:bdr w:val="none" w:sz="0" w:space="0" w:color="auto" w:frame="1"/>
        </w:rPr>
        <w:t xml:space="preserve">t need not be probable that a criminal prosecution will be brought or that the witness's answer will be introduced in a later prosecution; the witness </w:t>
      </w:r>
      <w:r w:rsidR="0001798E">
        <w:rPr>
          <w:rStyle w:val="ssrfcsection"/>
          <w:color w:val="000000"/>
          <w:bdr w:val="none" w:sz="0" w:space="0" w:color="auto" w:frame="1"/>
        </w:rPr>
        <w:t xml:space="preserve">still must demonstrate </w:t>
      </w:r>
      <w:r w:rsidR="00C61F95" w:rsidRPr="0001798E">
        <w:rPr>
          <w:rStyle w:val="ssrfcsection"/>
          <w:i/>
          <w:iCs/>
          <w:color w:val="000000"/>
          <w:bdr w:val="none" w:sz="0" w:space="0" w:color="auto" w:frame="1"/>
        </w:rPr>
        <w:t xml:space="preserve">a realistic possibility </w:t>
      </w:r>
      <w:r w:rsidR="00C61F95" w:rsidRPr="00417AEF">
        <w:rPr>
          <w:rStyle w:val="ssrfcsection"/>
          <w:color w:val="000000"/>
          <w:bdr w:val="none" w:sz="0" w:space="0" w:color="auto" w:frame="1"/>
        </w:rPr>
        <w:t xml:space="preserve">that his answer </w:t>
      </w:r>
      <w:r w:rsidR="00DD4934" w:rsidRPr="00417AEF">
        <w:rPr>
          <w:rStyle w:val="ssrfcsection"/>
          <w:color w:val="000000"/>
          <w:bdr w:val="none" w:sz="0" w:space="0" w:color="auto" w:frame="1"/>
        </w:rPr>
        <w:t>might</w:t>
      </w:r>
      <w:r w:rsidR="00C61F95" w:rsidRPr="00417AEF">
        <w:rPr>
          <w:rStyle w:val="ssrfcsection"/>
          <w:color w:val="000000"/>
          <w:bdr w:val="none" w:sz="0" w:space="0" w:color="auto" w:frame="1"/>
        </w:rPr>
        <w:t xml:space="preserve"> be used against him</w:t>
      </w:r>
      <w:r w:rsidR="00C61F95">
        <w:rPr>
          <w:rStyle w:val="ssrfcsection"/>
          <w:color w:val="000000"/>
          <w:bdr w:val="none" w:sz="0" w:space="0" w:color="auto" w:frame="1"/>
        </w:rPr>
        <w:t xml:space="preserve">. Moreover, </w:t>
      </w:r>
      <w:r w:rsidR="00BF5230">
        <w:rPr>
          <w:rStyle w:val="ssrfcsection"/>
          <w:color w:val="000000"/>
          <w:bdr w:val="none" w:sz="0" w:space="0" w:color="auto" w:frame="1"/>
        </w:rPr>
        <w:t xml:space="preserve">(2) </w:t>
      </w:r>
      <w:r w:rsidR="00C61F95">
        <w:rPr>
          <w:rStyle w:val="ssrfcsection"/>
          <w:color w:val="000000"/>
          <w:bdr w:val="none" w:sz="0" w:space="0" w:color="auto" w:frame="1"/>
        </w:rPr>
        <w:t xml:space="preserve">the Fifth Amendment forbids not only the compulsion of testimony that would itself be admissible in a criminal prosecution, but also the compulsion of testimony, whether or not itself admissible, </w:t>
      </w:r>
      <w:r w:rsidR="00C61F95" w:rsidRPr="00C61F95">
        <w:rPr>
          <w:rStyle w:val="ssrfcsection"/>
          <w:color w:val="000000"/>
          <w:bdr w:val="none" w:sz="0" w:space="0" w:color="auto" w:frame="1"/>
        </w:rPr>
        <w:t>that may aid in the development of other incriminating evidence that can be used at trial. </w:t>
      </w:r>
      <w:r w:rsidR="00C61F95" w:rsidRPr="00C61F95">
        <w:rPr>
          <w:rStyle w:val="ssit"/>
          <w:rFonts w:cs="Arial"/>
          <w:i/>
          <w:iCs/>
          <w:color w:val="000000"/>
          <w:bdr w:val="none" w:sz="0" w:space="0" w:color="auto" w:frame="1"/>
        </w:rPr>
        <w:t xml:space="preserve">See Hoffman v. </w:t>
      </w:r>
      <w:r w:rsidR="003555D8">
        <w:rPr>
          <w:rStyle w:val="ssit"/>
          <w:rFonts w:cs="Arial"/>
          <w:i/>
          <w:iCs/>
          <w:color w:val="000000"/>
          <w:bdr w:val="none" w:sz="0" w:space="0" w:color="auto" w:frame="1"/>
        </w:rPr>
        <w:t>US</w:t>
      </w:r>
      <w:r w:rsidR="00C61F95" w:rsidRPr="00C61F95">
        <w:rPr>
          <w:rStyle w:val="ssrfcsection"/>
          <w:rFonts w:cs="Arial"/>
          <w:color w:val="000000"/>
          <w:bdr w:val="none" w:sz="0" w:space="0" w:color="auto" w:frame="1"/>
        </w:rPr>
        <w:t>,</w:t>
      </w:r>
      <w:r w:rsidR="00C61F95" w:rsidRPr="00C61F95">
        <w:rPr>
          <w:rStyle w:val="ssrfcsection"/>
          <w:color w:val="000000"/>
          <w:bdr w:val="none" w:sz="0" w:space="0" w:color="auto" w:frame="1"/>
        </w:rPr>
        <w:t xml:space="preserve"> 341 U.S. 479, 486, 71 S. Ct. 814, 95 L. Ed. 1118 (1951)</w:t>
      </w:r>
      <w:r w:rsidR="00C61F95">
        <w:rPr>
          <w:rStyle w:val="ssrfcsection"/>
          <w:color w:val="000000"/>
          <w:bdr w:val="none" w:sz="0" w:space="0" w:color="auto" w:frame="1"/>
        </w:rPr>
        <w:t xml:space="preserve"> </w:t>
      </w:r>
      <w:r w:rsidR="00C61F95" w:rsidRPr="00C61F95">
        <w:rPr>
          <w:rStyle w:val="ssrfcsection"/>
          <w:i/>
          <w:iCs/>
          <w:color w:val="000000"/>
          <w:bdr w:val="none" w:sz="0" w:space="0" w:color="auto" w:frame="1"/>
        </w:rPr>
        <w:t>explained in</w:t>
      </w:r>
      <w:r w:rsidR="00C61F95">
        <w:rPr>
          <w:rStyle w:val="ssrfcsection"/>
          <w:color w:val="000000"/>
          <w:bdr w:val="none" w:sz="0" w:space="0" w:color="auto" w:frame="1"/>
        </w:rPr>
        <w:t xml:space="preserve"> </w:t>
      </w:r>
      <w:proofErr w:type="spellStart"/>
      <w:r w:rsidR="00C61F95" w:rsidRPr="00B447DB">
        <w:rPr>
          <w:i/>
          <w:iCs/>
          <w:bdr w:val="none" w:sz="0" w:space="0" w:color="auto" w:frame="1"/>
        </w:rPr>
        <w:t>Callwood</w:t>
      </w:r>
      <w:proofErr w:type="spellEnd"/>
      <w:r w:rsidR="00C61F95" w:rsidRPr="00B447DB">
        <w:rPr>
          <w:i/>
          <w:iCs/>
          <w:bdr w:val="none" w:sz="0" w:space="0" w:color="auto" w:frame="1"/>
        </w:rPr>
        <w:t xml:space="preserve"> v. Island Block, Inc</w:t>
      </w:r>
      <w:r w:rsidR="00C61F95" w:rsidRPr="0063504C">
        <w:rPr>
          <w:bdr w:val="none" w:sz="0" w:space="0" w:color="auto" w:frame="1"/>
        </w:rPr>
        <w:t>., 1983 V.I. LEXIS 76, at *5 (Feb. 11, 1983)</w:t>
      </w:r>
      <w:r w:rsidR="00C61F95" w:rsidRPr="00C61F95">
        <w:rPr>
          <w:rStyle w:val="ssrfcsection"/>
          <w:color w:val="000000"/>
          <w:bdr w:val="none" w:sz="0" w:space="0" w:color="auto" w:frame="1"/>
        </w:rPr>
        <w:t xml:space="preserve">. </w:t>
      </w:r>
    </w:p>
    <w:p w14:paraId="5C079DB2" w14:textId="647CA0D0" w:rsidR="002976F0" w:rsidRPr="005941B5" w:rsidRDefault="00B70E5E" w:rsidP="002976F0">
      <w:pPr>
        <w:spacing w:line="480" w:lineRule="auto"/>
        <w:ind w:firstLine="720"/>
        <w:jc w:val="both"/>
        <w:outlineLvl w:val="0"/>
        <w:rPr>
          <w:rFonts w:cs="Arial"/>
        </w:rPr>
      </w:pPr>
      <w:r>
        <w:rPr>
          <w:rFonts w:cs="Arial"/>
        </w:rPr>
        <w:t xml:space="preserve">Hamed’s </w:t>
      </w:r>
      <w:r w:rsidR="00C61F95">
        <w:rPr>
          <w:rFonts w:cs="Arial"/>
        </w:rPr>
        <w:t xml:space="preserve">four </w:t>
      </w:r>
      <w:r>
        <w:rPr>
          <w:rFonts w:cs="Arial"/>
        </w:rPr>
        <w:t>reasons</w:t>
      </w:r>
      <w:r w:rsidR="002D730C">
        <w:rPr>
          <w:rFonts w:cs="Arial"/>
        </w:rPr>
        <w:t xml:space="preserve"> for disputing </w:t>
      </w:r>
      <w:proofErr w:type="spellStart"/>
      <w:r w:rsidR="002D730C">
        <w:rPr>
          <w:rFonts w:cs="Arial"/>
        </w:rPr>
        <w:t>Fathi’s</w:t>
      </w:r>
      <w:proofErr w:type="spellEnd"/>
      <w:r w:rsidR="002D730C">
        <w:rPr>
          <w:rFonts w:cs="Arial"/>
        </w:rPr>
        <w:t xml:space="preserve"> position</w:t>
      </w:r>
      <w:r w:rsidR="0001798E">
        <w:rPr>
          <w:rFonts w:cs="Arial"/>
        </w:rPr>
        <w:t>,</w:t>
      </w:r>
      <w:r>
        <w:rPr>
          <w:rFonts w:cs="Arial"/>
        </w:rPr>
        <w:t xml:space="preserve"> </w:t>
      </w:r>
      <w:r w:rsidR="002976F0" w:rsidRPr="005941B5">
        <w:rPr>
          <w:rFonts w:cs="Arial"/>
        </w:rPr>
        <w:t xml:space="preserve">discussed with </w:t>
      </w:r>
      <w:r w:rsidR="002976F0">
        <w:rPr>
          <w:rFonts w:cs="Arial"/>
        </w:rPr>
        <w:t xml:space="preserve">opposing </w:t>
      </w:r>
      <w:r w:rsidR="002976F0" w:rsidRPr="005941B5">
        <w:rPr>
          <w:rFonts w:cs="Arial"/>
        </w:rPr>
        <w:t xml:space="preserve">counsel in </w:t>
      </w:r>
      <w:r w:rsidR="002976F0">
        <w:rPr>
          <w:rFonts w:cs="Arial"/>
        </w:rPr>
        <w:t xml:space="preserve">both </w:t>
      </w:r>
      <w:r w:rsidR="00E001DA">
        <w:rPr>
          <w:rFonts w:cs="Arial"/>
        </w:rPr>
        <w:t xml:space="preserve">that </w:t>
      </w:r>
      <w:r w:rsidR="002976F0">
        <w:rPr>
          <w:rFonts w:cs="Arial"/>
        </w:rPr>
        <w:t xml:space="preserve">Rule </w:t>
      </w:r>
      <w:r w:rsidR="002976F0" w:rsidRPr="005941B5">
        <w:rPr>
          <w:rFonts w:cs="Arial"/>
        </w:rPr>
        <w:t xml:space="preserve">37 conference and </w:t>
      </w:r>
      <w:r w:rsidR="002976F0">
        <w:rPr>
          <w:rFonts w:cs="Arial"/>
        </w:rPr>
        <w:t xml:space="preserve">in </w:t>
      </w:r>
      <w:r w:rsidR="00B30407">
        <w:rPr>
          <w:rFonts w:cs="Arial"/>
        </w:rPr>
        <w:t xml:space="preserve">additional </w:t>
      </w:r>
      <w:r w:rsidR="002976F0">
        <w:rPr>
          <w:rFonts w:cs="Arial"/>
        </w:rPr>
        <w:t>emails</w:t>
      </w:r>
      <w:r w:rsidR="0001798E">
        <w:rPr>
          <w:rFonts w:cs="Arial"/>
        </w:rPr>
        <w:t>,</w:t>
      </w:r>
      <w:r>
        <w:rPr>
          <w:rFonts w:cs="Arial"/>
        </w:rPr>
        <w:t xml:space="preserve"> were:</w:t>
      </w:r>
    </w:p>
    <w:p w14:paraId="2B398D7B" w14:textId="46FD94BD" w:rsidR="002976F0" w:rsidRPr="005941B5" w:rsidRDefault="00B30407" w:rsidP="002976F0">
      <w:pPr>
        <w:pStyle w:val="ListParagraph"/>
        <w:numPr>
          <w:ilvl w:val="0"/>
          <w:numId w:val="4"/>
        </w:numPr>
        <w:spacing w:after="0" w:line="240" w:lineRule="auto"/>
        <w:jc w:val="both"/>
        <w:outlineLvl w:val="0"/>
        <w:rPr>
          <w:rFonts w:ascii="Arial" w:hAnsi="Arial" w:cs="Arial"/>
          <w:sz w:val="24"/>
          <w:szCs w:val="24"/>
        </w:rPr>
      </w:pPr>
      <w:r>
        <w:rPr>
          <w:rFonts w:ascii="Arial" w:hAnsi="Arial" w:cs="Arial"/>
          <w:sz w:val="24"/>
          <w:szCs w:val="24"/>
        </w:rPr>
        <w:t xml:space="preserve">Fathi has </w:t>
      </w:r>
      <w:r w:rsidR="004564FA">
        <w:rPr>
          <w:rFonts w:ascii="Arial" w:hAnsi="Arial" w:cs="Arial"/>
          <w:sz w:val="24"/>
          <w:szCs w:val="24"/>
        </w:rPr>
        <w:t xml:space="preserve">full </w:t>
      </w:r>
      <w:r w:rsidR="002976F0" w:rsidRPr="005941B5">
        <w:rPr>
          <w:rFonts w:ascii="Arial" w:hAnsi="Arial" w:cs="Arial"/>
          <w:sz w:val="24"/>
          <w:szCs w:val="24"/>
        </w:rPr>
        <w:t xml:space="preserve">transactional immunity regarding </w:t>
      </w:r>
      <w:r w:rsidR="00CD3D4A">
        <w:rPr>
          <w:rFonts w:ascii="Arial" w:hAnsi="Arial" w:cs="Arial"/>
          <w:sz w:val="24"/>
          <w:szCs w:val="24"/>
        </w:rPr>
        <w:t>the facts relevant here</w:t>
      </w:r>
      <w:r w:rsidR="008B25D1" w:rsidRPr="008B25D1">
        <w:rPr>
          <w:rFonts w:ascii="Arial" w:hAnsi="Arial" w:cs="Arial"/>
          <w:sz w:val="24"/>
          <w:szCs w:val="24"/>
        </w:rPr>
        <w:t xml:space="preserve"> </w:t>
      </w:r>
      <w:r w:rsidR="008B25D1">
        <w:rPr>
          <w:rFonts w:ascii="Arial" w:hAnsi="Arial" w:cs="Arial"/>
          <w:sz w:val="24"/>
          <w:szCs w:val="24"/>
        </w:rPr>
        <w:t>due to</w:t>
      </w:r>
      <w:r w:rsidR="008B25D1" w:rsidRPr="005941B5">
        <w:rPr>
          <w:rFonts w:ascii="Arial" w:hAnsi="Arial" w:cs="Arial"/>
          <w:sz w:val="24"/>
          <w:szCs w:val="24"/>
        </w:rPr>
        <w:t xml:space="preserve"> </w:t>
      </w:r>
      <w:r w:rsidR="008B25D1">
        <w:rPr>
          <w:rFonts w:ascii="Arial" w:hAnsi="Arial" w:cs="Arial"/>
          <w:sz w:val="24"/>
          <w:szCs w:val="24"/>
        </w:rPr>
        <w:t>the</w:t>
      </w:r>
      <w:r w:rsidR="008B25D1" w:rsidRPr="005941B5">
        <w:rPr>
          <w:rFonts w:ascii="Arial" w:hAnsi="Arial" w:cs="Arial"/>
          <w:sz w:val="24"/>
          <w:szCs w:val="24"/>
        </w:rPr>
        <w:t xml:space="preserve"> </w:t>
      </w:r>
      <w:r w:rsidR="008B25D1" w:rsidRPr="008B25D1">
        <w:rPr>
          <w:rFonts w:ascii="Arial" w:hAnsi="Arial" w:cs="Arial"/>
          <w:i/>
          <w:iCs/>
          <w:sz w:val="24"/>
          <w:szCs w:val="24"/>
        </w:rPr>
        <w:t>2010 Plea Agreement</w:t>
      </w:r>
      <w:r w:rsidR="008B25D1" w:rsidRPr="005941B5">
        <w:rPr>
          <w:rFonts w:ascii="Arial" w:hAnsi="Arial" w:cs="Arial"/>
          <w:sz w:val="24"/>
          <w:szCs w:val="24"/>
        </w:rPr>
        <w:t xml:space="preserve"> in the criminal action</w:t>
      </w:r>
      <w:r w:rsidR="00CD3D4A">
        <w:rPr>
          <w:rFonts w:ascii="Arial" w:hAnsi="Arial" w:cs="Arial"/>
          <w:sz w:val="24"/>
          <w:szCs w:val="24"/>
        </w:rPr>
        <w:t>; the pre-indictment (1996-200</w:t>
      </w:r>
      <w:r w:rsidR="002D730C">
        <w:rPr>
          <w:rFonts w:ascii="Arial" w:hAnsi="Arial" w:cs="Arial"/>
          <w:sz w:val="24"/>
          <w:szCs w:val="24"/>
        </w:rPr>
        <w:t>4</w:t>
      </w:r>
      <w:r w:rsidR="00CD3D4A">
        <w:rPr>
          <w:rFonts w:ascii="Arial" w:hAnsi="Arial" w:cs="Arial"/>
          <w:sz w:val="24"/>
          <w:szCs w:val="24"/>
        </w:rPr>
        <w:t xml:space="preserve">) </w:t>
      </w:r>
      <w:r w:rsidR="004564FA">
        <w:rPr>
          <w:rFonts w:ascii="Arial" w:hAnsi="Arial" w:cs="Arial"/>
          <w:sz w:val="24"/>
          <w:szCs w:val="24"/>
        </w:rPr>
        <w:t xml:space="preserve">skimming, movement of funds, money laundering and transfer of funds from Isam Yousuf </w:t>
      </w:r>
      <w:r w:rsidR="002D730C">
        <w:rPr>
          <w:rFonts w:ascii="Arial" w:hAnsi="Arial" w:cs="Arial"/>
          <w:sz w:val="24"/>
          <w:szCs w:val="24"/>
        </w:rPr>
        <w:t xml:space="preserve">back </w:t>
      </w:r>
      <w:r w:rsidR="004564FA">
        <w:rPr>
          <w:rFonts w:ascii="Arial" w:hAnsi="Arial" w:cs="Arial"/>
          <w:sz w:val="24"/>
          <w:szCs w:val="24"/>
        </w:rPr>
        <w:t xml:space="preserve">to Sixteen Plus to fund </w:t>
      </w:r>
      <w:r w:rsidR="002976F0" w:rsidRPr="005941B5">
        <w:rPr>
          <w:rFonts w:ascii="Arial" w:hAnsi="Arial" w:cs="Arial"/>
          <w:sz w:val="24"/>
          <w:szCs w:val="24"/>
        </w:rPr>
        <w:t>the note and mortgage at issue</w:t>
      </w:r>
      <w:r w:rsidR="00A07DAD">
        <w:rPr>
          <w:rFonts w:ascii="Arial" w:hAnsi="Arial" w:cs="Arial"/>
          <w:sz w:val="24"/>
          <w:szCs w:val="24"/>
        </w:rPr>
        <w:t>.</w:t>
      </w:r>
    </w:p>
    <w:p w14:paraId="59F57D07" w14:textId="38808D85" w:rsidR="002976F0" w:rsidRPr="005941B5" w:rsidRDefault="002976F0" w:rsidP="002976F0">
      <w:pPr>
        <w:pStyle w:val="ListParagraph"/>
        <w:numPr>
          <w:ilvl w:val="0"/>
          <w:numId w:val="4"/>
        </w:numPr>
        <w:spacing w:after="0" w:line="240" w:lineRule="auto"/>
        <w:jc w:val="both"/>
        <w:outlineLvl w:val="0"/>
        <w:rPr>
          <w:rFonts w:ascii="Arial" w:hAnsi="Arial" w:cs="Arial"/>
          <w:sz w:val="24"/>
          <w:szCs w:val="24"/>
        </w:rPr>
      </w:pPr>
      <w:r w:rsidRPr="005941B5">
        <w:rPr>
          <w:rFonts w:ascii="Arial" w:hAnsi="Arial" w:cs="Arial"/>
          <w:sz w:val="24"/>
          <w:szCs w:val="24"/>
        </w:rPr>
        <w:t xml:space="preserve">Fathi is </w:t>
      </w:r>
      <w:r w:rsidR="008B25D1">
        <w:rPr>
          <w:rFonts w:ascii="Arial" w:hAnsi="Arial" w:cs="Arial"/>
          <w:sz w:val="24"/>
          <w:szCs w:val="24"/>
        </w:rPr>
        <w:t xml:space="preserve">further </w:t>
      </w:r>
      <w:r w:rsidRPr="005941B5">
        <w:rPr>
          <w:rFonts w:ascii="Arial" w:hAnsi="Arial" w:cs="Arial"/>
          <w:sz w:val="24"/>
          <w:szCs w:val="24"/>
        </w:rPr>
        <w:t xml:space="preserve">protected by the federal and USVI statutes of limitations for </w:t>
      </w:r>
      <w:r w:rsidR="00CD3D4A">
        <w:rPr>
          <w:rFonts w:ascii="Arial" w:hAnsi="Arial" w:cs="Arial"/>
          <w:sz w:val="24"/>
          <w:szCs w:val="24"/>
        </w:rPr>
        <w:t xml:space="preserve">those </w:t>
      </w:r>
      <w:r w:rsidR="00B30407">
        <w:rPr>
          <w:rFonts w:ascii="Arial" w:hAnsi="Arial" w:cs="Arial"/>
          <w:sz w:val="24"/>
          <w:szCs w:val="24"/>
        </w:rPr>
        <w:t xml:space="preserve">pre-indictment (1996-2003) </w:t>
      </w:r>
      <w:r w:rsidR="00CD3D4A">
        <w:rPr>
          <w:rFonts w:ascii="Arial" w:hAnsi="Arial" w:cs="Arial"/>
          <w:sz w:val="24"/>
          <w:szCs w:val="24"/>
        </w:rPr>
        <w:t>acts</w:t>
      </w:r>
      <w:r w:rsidRPr="005941B5">
        <w:rPr>
          <w:rFonts w:ascii="Arial" w:hAnsi="Arial" w:cs="Arial"/>
          <w:sz w:val="24"/>
          <w:szCs w:val="24"/>
        </w:rPr>
        <w:t>,</w:t>
      </w:r>
      <w:r w:rsidRPr="005941B5">
        <w:rPr>
          <w:rStyle w:val="FootnoteReference"/>
          <w:rFonts w:ascii="Arial" w:hAnsi="Arial" w:cs="Arial"/>
          <w:sz w:val="24"/>
          <w:szCs w:val="24"/>
        </w:rPr>
        <w:footnoteReference w:id="7"/>
      </w:r>
      <w:r w:rsidRPr="005941B5">
        <w:rPr>
          <w:rFonts w:ascii="Arial" w:hAnsi="Arial" w:cs="Arial"/>
          <w:sz w:val="24"/>
          <w:szCs w:val="24"/>
        </w:rPr>
        <w:t xml:space="preserve"> </w:t>
      </w:r>
    </w:p>
    <w:p w14:paraId="39CA4B1D" w14:textId="016BF032" w:rsidR="002976F0" w:rsidRPr="004564FA" w:rsidRDefault="002976F0" w:rsidP="002976F0">
      <w:pPr>
        <w:pStyle w:val="ListParagraph"/>
        <w:numPr>
          <w:ilvl w:val="0"/>
          <w:numId w:val="4"/>
        </w:numPr>
        <w:spacing w:after="0" w:line="240" w:lineRule="auto"/>
        <w:jc w:val="both"/>
        <w:outlineLvl w:val="0"/>
        <w:rPr>
          <w:rFonts w:ascii="Arial" w:hAnsi="Arial" w:cs="Arial"/>
          <w:sz w:val="24"/>
          <w:szCs w:val="24"/>
        </w:rPr>
      </w:pPr>
      <w:r w:rsidRPr="005941B5">
        <w:rPr>
          <w:rFonts w:ascii="Arial" w:hAnsi="Arial" w:cs="Arial"/>
          <w:sz w:val="24"/>
          <w:szCs w:val="24"/>
        </w:rPr>
        <w:lastRenderedPageBreak/>
        <w:t>Fathi is not under any indictment</w:t>
      </w:r>
      <w:r w:rsidR="008B25D1">
        <w:rPr>
          <w:rFonts w:ascii="Arial" w:hAnsi="Arial" w:cs="Arial"/>
          <w:sz w:val="24"/>
          <w:szCs w:val="24"/>
        </w:rPr>
        <w:t xml:space="preserve">. He is not </w:t>
      </w:r>
      <w:r w:rsidR="002D730C">
        <w:rPr>
          <w:rFonts w:ascii="Arial" w:hAnsi="Arial" w:cs="Arial"/>
          <w:sz w:val="24"/>
          <w:szCs w:val="24"/>
        </w:rPr>
        <w:t xml:space="preserve">the subject of a </w:t>
      </w:r>
      <w:r w:rsidRPr="005941B5">
        <w:rPr>
          <w:rFonts w:ascii="Arial" w:hAnsi="Arial" w:cs="Arial"/>
          <w:sz w:val="24"/>
          <w:szCs w:val="24"/>
        </w:rPr>
        <w:t>target letter</w:t>
      </w:r>
      <w:r w:rsidR="00681DF5">
        <w:rPr>
          <w:rFonts w:ascii="Arial" w:hAnsi="Arial" w:cs="Arial"/>
          <w:sz w:val="24"/>
          <w:szCs w:val="24"/>
        </w:rPr>
        <w:t xml:space="preserve">; nor has he </w:t>
      </w:r>
      <w:r w:rsidR="00417AEF">
        <w:rPr>
          <w:rFonts w:ascii="Arial" w:hAnsi="Arial" w:cs="Arial"/>
          <w:sz w:val="24"/>
          <w:szCs w:val="24"/>
        </w:rPr>
        <w:t xml:space="preserve">yet </w:t>
      </w:r>
      <w:r w:rsidR="00681DF5">
        <w:rPr>
          <w:rFonts w:ascii="Arial" w:hAnsi="Arial" w:cs="Arial"/>
          <w:sz w:val="24"/>
          <w:szCs w:val="24"/>
        </w:rPr>
        <w:t xml:space="preserve">shown </w:t>
      </w:r>
      <w:r w:rsidR="007A6AA5">
        <w:rPr>
          <w:rFonts w:ascii="Arial" w:hAnsi="Arial" w:cs="Arial"/>
          <w:sz w:val="24"/>
          <w:szCs w:val="24"/>
        </w:rPr>
        <w:t>any</w:t>
      </w:r>
      <w:r w:rsidRPr="005941B5">
        <w:rPr>
          <w:rFonts w:ascii="Arial" w:hAnsi="Arial" w:cs="Arial"/>
          <w:sz w:val="24"/>
          <w:szCs w:val="24"/>
        </w:rPr>
        <w:t xml:space="preserve"> </w:t>
      </w:r>
      <w:r w:rsidR="007A6AA5">
        <w:rPr>
          <w:rFonts w:ascii="Arial" w:hAnsi="Arial" w:cs="Arial"/>
          <w:sz w:val="24"/>
          <w:szCs w:val="24"/>
        </w:rPr>
        <w:t>“</w:t>
      </w:r>
      <w:r w:rsidRPr="005941B5">
        <w:rPr>
          <w:rFonts w:ascii="Arial" w:hAnsi="Arial" w:cs="Arial"/>
          <w:sz w:val="24"/>
          <w:szCs w:val="24"/>
        </w:rPr>
        <w:t>reasonable</w:t>
      </w:r>
      <w:r w:rsidR="007A6AA5">
        <w:rPr>
          <w:rFonts w:ascii="Arial" w:hAnsi="Arial" w:cs="Arial"/>
          <w:sz w:val="24"/>
          <w:szCs w:val="24"/>
        </w:rPr>
        <w:t>”</w:t>
      </w:r>
      <w:r w:rsidRPr="005941B5">
        <w:rPr>
          <w:rFonts w:ascii="Arial" w:hAnsi="Arial" w:cs="Arial"/>
          <w:sz w:val="24"/>
          <w:szCs w:val="24"/>
        </w:rPr>
        <w:t xml:space="preserve"> apprehension of criminal prosecution in this matter</w:t>
      </w:r>
      <w:r w:rsidR="00681DF5">
        <w:rPr>
          <w:rFonts w:ascii="Arial" w:hAnsi="Arial" w:cs="Arial"/>
          <w:sz w:val="24"/>
          <w:szCs w:val="24"/>
        </w:rPr>
        <w:t>. He</w:t>
      </w:r>
      <w:r w:rsidRPr="005941B5">
        <w:rPr>
          <w:rFonts w:ascii="Arial" w:hAnsi="Arial" w:cs="Arial"/>
          <w:sz w:val="24"/>
          <w:szCs w:val="24"/>
        </w:rPr>
        <w:t xml:space="preserve"> has been informed that Hamed does not kno</w:t>
      </w:r>
      <w:r>
        <w:rPr>
          <w:rFonts w:ascii="Arial" w:hAnsi="Arial" w:cs="Arial"/>
          <w:sz w:val="24"/>
          <w:szCs w:val="24"/>
        </w:rPr>
        <w:t>w of</w:t>
      </w:r>
      <w:r w:rsidRPr="005941B5">
        <w:rPr>
          <w:rFonts w:ascii="Arial" w:hAnsi="Arial" w:cs="Arial"/>
          <w:sz w:val="24"/>
          <w:szCs w:val="24"/>
        </w:rPr>
        <w:t>, no</w:t>
      </w:r>
      <w:r>
        <w:rPr>
          <w:rFonts w:ascii="Arial" w:hAnsi="Arial" w:cs="Arial"/>
          <w:sz w:val="24"/>
          <w:szCs w:val="24"/>
        </w:rPr>
        <w:t>r</w:t>
      </w:r>
      <w:r w:rsidRPr="005941B5">
        <w:rPr>
          <w:rFonts w:ascii="Arial" w:hAnsi="Arial" w:cs="Arial"/>
          <w:sz w:val="24"/>
          <w:szCs w:val="24"/>
        </w:rPr>
        <w:t xml:space="preserve"> will he seek any such prosecution against Fathi for the</w:t>
      </w:r>
      <w:r>
        <w:rPr>
          <w:rFonts w:ascii="Arial" w:hAnsi="Arial" w:cs="Arial"/>
          <w:sz w:val="24"/>
          <w:szCs w:val="24"/>
        </w:rPr>
        <w:t>se</w:t>
      </w:r>
      <w:r w:rsidRPr="005941B5">
        <w:rPr>
          <w:rFonts w:ascii="Arial" w:hAnsi="Arial" w:cs="Arial"/>
          <w:sz w:val="24"/>
          <w:szCs w:val="24"/>
        </w:rPr>
        <w:t xml:space="preserve"> matters</w:t>
      </w:r>
      <w:r>
        <w:rPr>
          <w:rFonts w:ascii="Arial" w:hAnsi="Arial" w:cs="Arial"/>
          <w:sz w:val="24"/>
          <w:szCs w:val="24"/>
        </w:rPr>
        <w:t>.</w:t>
      </w:r>
      <w:r w:rsidR="00D03E6E">
        <w:rPr>
          <w:rFonts w:ascii="Arial" w:hAnsi="Arial" w:cs="Arial"/>
          <w:sz w:val="24"/>
          <w:szCs w:val="24"/>
        </w:rPr>
        <w:t xml:space="preserve"> Thus</w:t>
      </w:r>
      <w:r w:rsidR="007A6AA5">
        <w:rPr>
          <w:rFonts w:ascii="Arial" w:hAnsi="Arial" w:cs="Arial"/>
          <w:sz w:val="24"/>
          <w:szCs w:val="24"/>
        </w:rPr>
        <w:t>,</w:t>
      </w:r>
      <w:r w:rsidR="00D03E6E">
        <w:rPr>
          <w:rFonts w:ascii="Arial" w:hAnsi="Arial" w:cs="Arial"/>
          <w:sz w:val="24"/>
          <w:szCs w:val="24"/>
        </w:rPr>
        <w:t xml:space="preserve"> there </w:t>
      </w:r>
      <w:r w:rsidR="008735D9">
        <w:rPr>
          <w:rFonts w:ascii="Arial" w:hAnsi="Arial" w:cs="Arial"/>
          <w:sz w:val="24"/>
          <w:szCs w:val="24"/>
        </w:rPr>
        <w:t>seems to be</w:t>
      </w:r>
      <w:r w:rsidR="00D03E6E">
        <w:rPr>
          <w:rFonts w:ascii="Arial" w:hAnsi="Arial" w:cs="Arial"/>
          <w:sz w:val="24"/>
          <w:szCs w:val="24"/>
        </w:rPr>
        <w:t xml:space="preserve"> no </w:t>
      </w:r>
      <w:r w:rsidR="004564FA">
        <w:rPr>
          <w:rFonts w:ascii="Arial" w:hAnsi="Arial" w:cs="Arial"/>
          <w:sz w:val="24"/>
          <w:szCs w:val="24"/>
        </w:rPr>
        <w:t>“</w:t>
      </w:r>
      <w:r w:rsidR="00D03E6E" w:rsidRPr="004564FA">
        <w:rPr>
          <w:rFonts w:ascii="Arial" w:hAnsi="Arial" w:cs="Arial"/>
          <w:color w:val="000000"/>
          <w:sz w:val="24"/>
          <w:szCs w:val="24"/>
        </w:rPr>
        <w:t>realistic possibility that his answers can be used to convict him of a crime.</w:t>
      </w:r>
      <w:r w:rsidR="004564FA">
        <w:rPr>
          <w:rFonts w:ascii="Arial" w:hAnsi="Arial" w:cs="Arial"/>
          <w:color w:val="000000"/>
          <w:sz w:val="24"/>
          <w:szCs w:val="24"/>
        </w:rPr>
        <w:t>”</w:t>
      </w:r>
    </w:p>
    <w:p w14:paraId="20B05BA6" w14:textId="708476E8" w:rsidR="002976F0" w:rsidRPr="005941B5" w:rsidRDefault="002976F0" w:rsidP="002976F0">
      <w:pPr>
        <w:pStyle w:val="ListParagraph"/>
        <w:numPr>
          <w:ilvl w:val="0"/>
          <w:numId w:val="4"/>
        </w:numPr>
        <w:spacing w:after="0" w:line="240" w:lineRule="auto"/>
        <w:jc w:val="both"/>
        <w:outlineLvl w:val="0"/>
        <w:rPr>
          <w:rFonts w:ascii="Arial" w:hAnsi="Arial" w:cs="Arial"/>
          <w:sz w:val="24"/>
          <w:szCs w:val="24"/>
        </w:rPr>
      </w:pPr>
      <w:r w:rsidRPr="005941B5">
        <w:rPr>
          <w:rFonts w:ascii="Arial" w:hAnsi="Arial" w:cs="Arial"/>
          <w:sz w:val="24"/>
          <w:szCs w:val="24"/>
        </w:rPr>
        <w:t xml:space="preserve">Fathi has already </w:t>
      </w:r>
      <w:r w:rsidRPr="00842168">
        <w:rPr>
          <w:rFonts w:ascii="Arial" w:hAnsi="Arial" w:cs="Arial"/>
          <w:i/>
          <w:iCs/>
          <w:sz w:val="24"/>
          <w:szCs w:val="24"/>
          <w:u w:val="single"/>
        </w:rPr>
        <w:t>partially answered</w:t>
      </w:r>
      <w:r w:rsidRPr="004564FA">
        <w:rPr>
          <w:rFonts w:ascii="Arial" w:hAnsi="Arial" w:cs="Arial"/>
          <w:i/>
          <w:iCs/>
          <w:sz w:val="24"/>
          <w:szCs w:val="24"/>
        </w:rPr>
        <w:t xml:space="preserve"> </w:t>
      </w:r>
      <w:r w:rsidRPr="005941B5">
        <w:rPr>
          <w:rFonts w:ascii="Arial" w:hAnsi="Arial" w:cs="Arial"/>
          <w:sz w:val="24"/>
          <w:szCs w:val="24"/>
        </w:rPr>
        <w:t>discovery here</w:t>
      </w:r>
      <w:r>
        <w:rPr>
          <w:rFonts w:ascii="Arial" w:hAnsi="Arial" w:cs="Arial"/>
          <w:sz w:val="24"/>
          <w:szCs w:val="24"/>
        </w:rPr>
        <w:t xml:space="preserve">, </w:t>
      </w:r>
      <w:r w:rsidRPr="005941B5">
        <w:rPr>
          <w:rFonts w:ascii="Arial" w:hAnsi="Arial" w:cs="Arial"/>
          <w:sz w:val="24"/>
          <w:szCs w:val="24"/>
        </w:rPr>
        <w:t xml:space="preserve">and a party cannot pick and choose </w:t>
      </w:r>
      <w:r w:rsidR="00CD3D4A">
        <w:rPr>
          <w:rFonts w:ascii="Arial" w:hAnsi="Arial" w:cs="Arial"/>
          <w:sz w:val="24"/>
          <w:szCs w:val="24"/>
        </w:rPr>
        <w:t>when</w:t>
      </w:r>
      <w:r w:rsidRPr="005941B5">
        <w:rPr>
          <w:rFonts w:ascii="Arial" w:hAnsi="Arial" w:cs="Arial"/>
          <w:sz w:val="24"/>
          <w:szCs w:val="24"/>
        </w:rPr>
        <w:t xml:space="preserve"> he will answer and then </w:t>
      </w:r>
      <w:r w:rsidR="00CD3D4A">
        <w:rPr>
          <w:rFonts w:ascii="Arial" w:hAnsi="Arial" w:cs="Arial"/>
          <w:sz w:val="24"/>
          <w:szCs w:val="24"/>
        </w:rPr>
        <w:t xml:space="preserve">partially </w:t>
      </w:r>
      <w:r w:rsidRPr="005941B5">
        <w:rPr>
          <w:rFonts w:ascii="Arial" w:hAnsi="Arial" w:cs="Arial"/>
          <w:sz w:val="24"/>
          <w:szCs w:val="24"/>
        </w:rPr>
        <w:t>deny responses as to the balance</w:t>
      </w:r>
      <w:r w:rsidR="00B30407">
        <w:rPr>
          <w:rFonts w:ascii="Arial" w:hAnsi="Arial" w:cs="Arial"/>
          <w:sz w:val="24"/>
          <w:szCs w:val="24"/>
        </w:rPr>
        <w:t xml:space="preserve"> of inquiries</w:t>
      </w:r>
      <w:r w:rsidRPr="005941B5">
        <w:rPr>
          <w:rFonts w:ascii="Arial" w:hAnsi="Arial" w:cs="Arial"/>
          <w:sz w:val="24"/>
          <w:szCs w:val="24"/>
        </w:rPr>
        <w:t>.</w:t>
      </w:r>
    </w:p>
    <w:p w14:paraId="28B8A70E" w14:textId="77777777" w:rsidR="002976F0" w:rsidRPr="005941B5" w:rsidRDefault="002976F0" w:rsidP="002976F0">
      <w:pPr>
        <w:pStyle w:val="ListParagraph"/>
        <w:spacing w:after="0" w:line="240" w:lineRule="auto"/>
        <w:jc w:val="both"/>
        <w:outlineLvl w:val="0"/>
        <w:rPr>
          <w:rFonts w:ascii="Arial" w:hAnsi="Arial" w:cs="Arial"/>
          <w:sz w:val="24"/>
          <w:szCs w:val="24"/>
        </w:rPr>
      </w:pPr>
    </w:p>
    <w:p w14:paraId="1F2C6406" w14:textId="06CBACAD" w:rsidR="00AF2E0C" w:rsidRDefault="00B70E5E" w:rsidP="00492D20">
      <w:pPr>
        <w:spacing w:line="480" w:lineRule="auto"/>
        <w:ind w:firstLine="720"/>
        <w:jc w:val="both"/>
        <w:outlineLvl w:val="0"/>
        <w:rPr>
          <w:rFonts w:cs="Arial"/>
        </w:rPr>
      </w:pPr>
      <w:r>
        <w:rPr>
          <w:rFonts w:cs="Arial"/>
        </w:rPr>
        <w:t xml:space="preserve">Thus, Hamed </w:t>
      </w:r>
      <w:r w:rsidR="00414D93">
        <w:rPr>
          <w:rFonts w:cs="Arial"/>
        </w:rPr>
        <w:t>initially took</w:t>
      </w:r>
      <w:r>
        <w:rPr>
          <w:rFonts w:cs="Arial"/>
        </w:rPr>
        <w:t xml:space="preserve"> the position that Fathi </w:t>
      </w:r>
      <w:r w:rsidR="008E5216">
        <w:rPr>
          <w:rFonts w:cs="Arial"/>
        </w:rPr>
        <w:t>must</w:t>
      </w:r>
      <w:r>
        <w:rPr>
          <w:rFonts w:cs="Arial"/>
        </w:rPr>
        <w:t xml:space="preserve"> answer the interrogatories as to his actions between 1996 and </w:t>
      </w:r>
      <w:r w:rsidR="008735D9">
        <w:rPr>
          <w:rFonts w:cs="Arial"/>
        </w:rPr>
        <w:t>the 200</w:t>
      </w:r>
      <w:r w:rsidR="009C1AD5">
        <w:rPr>
          <w:rFonts w:cs="Arial"/>
        </w:rPr>
        <w:t>4</w:t>
      </w:r>
      <w:r w:rsidR="008735D9">
        <w:rPr>
          <w:rFonts w:cs="Arial"/>
        </w:rPr>
        <w:t xml:space="preserve"> </w:t>
      </w:r>
      <w:r w:rsidR="008735D9" w:rsidRPr="008735D9">
        <w:rPr>
          <w:rFonts w:cs="Arial"/>
          <w:i/>
          <w:iCs/>
        </w:rPr>
        <w:t>Third Superseding Indictment</w:t>
      </w:r>
      <w:r>
        <w:rPr>
          <w:rFonts w:cs="Arial"/>
        </w:rPr>
        <w:t xml:space="preserve">. </w:t>
      </w:r>
      <w:r w:rsidR="00414D93">
        <w:rPr>
          <w:rFonts w:cs="Arial"/>
        </w:rPr>
        <w:t>However, a</w:t>
      </w:r>
      <w:r w:rsidR="002976F0" w:rsidRPr="005941B5">
        <w:rPr>
          <w:rFonts w:cs="Arial"/>
        </w:rPr>
        <w:t xml:space="preserve">fter discussions with opposing counsel, Hamed </w:t>
      </w:r>
      <w:r w:rsidR="00690C75">
        <w:rPr>
          <w:rFonts w:cs="Arial"/>
        </w:rPr>
        <w:t>has come</w:t>
      </w:r>
      <w:r w:rsidR="0024271D">
        <w:rPr>
          <w:rFonts w:cs="Arial"/>
        </w:rPr>
        <w:t xml:space="preserve"> to </w:t>
      </w:r>
      <w:r w:rsidR="001372F6">
        <w:rPr>
          <w:rFonts w:cs="Arial"/>
        </w:rPr>
        <w:t>understand</w:t>
      </w:r>
      <w:r w:rsidR="002976F0" w:rsidRPr="005941B5">
        <w:rPr>
          <w:rFonts w:cs="Arial"/>
        </w:rPr>
        <w:t xml:space="preserve"> that </w:t>
      </w:r>
      <w:r w:rsidR="00414D93">
        <w:rPr>
          <w:rFonts w:cs="Arial"/>
        </w:rPr>
        <w:t xml:space="preserve">the Court may well determine that </w:t>
      </w:r>
      <w:r w:rsidR="00D50613">
        <w:rPr>
          <w:rFonts w:cs="Arial"/>
        </w:rPr>
        <w:t xml:space="preserve">criminal </w:t>
      </w:r>
      <w:r w:rsidR="002976F0" w:rsidRPr="005941B5">
        <w:rPr>
          <w:rFonts w:cs="Arial"/>
        </w:rPr>
        <w:t xml:space="preserve">jeopardy </w:t>
      </w:r>
      <w:r w:rsidR="002976F0" w:rsidRPr="004F143C">
        <w:rPr>
          <w:rFonts w:cs="Arial"/>
          <w:i/>
          <w:iCs/>
          <w:u w:val="single"/>
        </w:rPr>
        <w:t>could</w:t>
      </w:r>
      <w:r w:rsidR="002976F0" w:rsidRPr="005941B5">
        <w:rPr>
          <w:rFonts w:cs="Arial"/>
        </w:rPr>
        <w:t xml:space="preserve"> </w:t>
      </w:r>
      <w:r w:rsidR="002976F0">
        <w:rPr>
          <w:rFonts w:cs="Arial"/>
        </w:rPr>
        <w:t xml:space="preserve">reasonably be </w:t>
      </w:r>
      <w:r w:rsidR="00414D93" w:rsidRPr="00414D93">
        <w:rPr>
          <w:rFonts w:cs="Arial"/>
        </w:rPr>
        <w:t xml:space="preserve">found </w:t>
      </w:r>
      <w:r w:rsidR="002976F0">
        <w:rPr>
          <w:rFonts w:cs="Arial"/>
        </w:rPr>
        <w:t xml:space="preserve">to </w:t>
      </w:r>
      <w:r w:rsidR="002976F0" w:rsidRPr="005941B5">
        <w:rPr>
          <w:rFonts w:cs="Arial"/>
        </w:rPr>
        <w:t>exist</w:t>
      </w:r>
      <w:r>
        <w:rPr>
          <w:rFonts w:cs="Arial"/>
        </w:rPr>
        <w:t xml:space="preserve"> as </w:t>
      </w:r>
      <w:r w:rsidR="008E5216">
        <w:rPr>
          <w:rFonts w:cs="Arial"/>
        </w:rPr>
        <w:t>these</w:t>
      </w:r>
      <w:r>
        <w:rPr>
          <w:rFonts w:cs="Arial"/>
        </w:rPr>
        <w:t xml:space="preserve"> </w:t>
      </w:r>
      <w:r w:rsidR="00501F01">
        <w:rPr>
          <w:rFonts w:cs="Arial"/>
        </w:rPr>
        <w:t>pre-</w:t>
      </w:r>
      <w:r w:rsidR="00DD4934">
        <w:rPr>
          <w:rFonts w:cs="Arial"/>
        </w:rPr>
        <w:t>2004</w:t>
      </w:r>
      <w:r w:rsidR="00501F01">
        <w:rPr>
          <w:rFonts w:cs="Arial"/>
        </w:rPr>
        <w:t xml:space="preserve"> </w:t>
      </w:r>
      <w:r>
        <w:rPr>
          <w:rFonts w:cs="Arial"/>
        </w:rPr>
        <w:t>acts</w:t>
      </w:r>
      <w:r w:rsidR="00DD4934">
        <w:rPr>
          <w:rStyle w:val="FootnoteReference"/>
          <w:rFonts w:cs="Arial"/>
        </w:rPr>
        <w:footnoteReference w:id="8"/>
      </w:r>
      <w:r w:rsidR="00414D93">
        <w:rPr>
          <w:rFonts w:cs="Arial"/>
        </w:rPr>
        <w:t xml:space="preserve"> because they are so completely intertwined with the alleged post-</w:t>
      </w:r>
      <w:r w:rsidR="00DD4934">
        <w:rPr>
          <w:rFonts w:cs="Arial"/>
        </w:rPr>
        <w:t>2004</w:t>
      </w:r>
      <w:r w:rsidR="00414D93">
        <w:rPr>
          <w:rFonts w:cs="Arial"/>
        </w:rPr>
        <w:t xml:space="preserve"> CICO and fraud</w:t>
      </w:r>
      <w:r w:rsidR="00865F8E">
        <w:rPr>
          <w:rFonts w:cs="Arial"/>
        </w:rPr>
        <w:t>,</w:t>
      </w:r>
      <w:r w:rsidR="00414D93">
        <w:rPr>
          <w:rFonts w:cs="Arial"/>
        </w:rPr>
        <w:t xml:space="preserve"> that they are inseparable.</w:t>
      </w:r>
      <w:r w:rsidR="00501F01">
        <w:rPr>
          <w:rFonts w:cs="Arial"/>
        </w:rPr>
        <w:t xml:space="preserve"> </w:t>
      </w:r>
      <w:r w:rsidR="009C1AD5">
        <w:rPr>
          <w:rFonts w:cs="Arial"/>
        </w:rPr>
        <w:t>T</w:t>
      </w:r>
      <w:r w:rsidR="00501F01">
        <w:rPr>
          <w:rFonts w:cs="Arial"/>
        </w:rPr>
        <w:t>estimony as to one “</w:t>
      </w:r>
      <w:r w:rsidR="00501F01" w:rsidRPr="00C61F95">
        <w:rPr>
          <w:rStyle w:val="ssrfcsection"/>
          <w:color w:val="000000"/>
          <w:bdr w:val="none" w:sz="0" w:space="0" w:color="auto" w:frame="1"/>
        </w:rPr>
        <w:t>may aid in the development of other incriminating evidence that can be used at trial</w:t>
      </w:r>
      <w:r w:rsidR="00501F01">
        <w:rPr>
          <w:rStyle w:val="ssrfcsection"/>
          <w:color w:val="000000"/>
          <w:bdr w:val="none" w:sz="0" w:space="0" w:color="auto" w:frame="1"/>
        </w:rPr>
        <w:t>” as to the other.</w:t>
      </w:r>
      <w:r w:rsidR="009C1AD5">
        <w:rPr>
          <w:rStyle w:val="ssrfcsection"/>
          <w:color w:val="000000"/>
          <w:bdr w:val="none" w:sz="0" w:space="0" w:color="auto" w:frame="1"/>
        </w:rPr>
        <w:t xml:space="preserve"> </w:t>
      </w:r>
      <w:r w:rsidR="00983758">
        <w:rPr>
          <w:rFonts w:cs="Arial"/>
        </w:rPr>
        <w:t xml:space="preserve">Hamed is </w:t>
      </w:r>
      <w:r w:rsidR="00DD4934">
        <w:rPr>
          <w:rFonts w:cs="Arial"/>
        </w:rPr>
        <w:t xml:space="preserve">also </w:t>
      </w:r>
      <w:r w:rsidR="00983758">
        <w:rPr>
          <w:rFonts w:cs="Arial"/>
        </w:rPr>
        <w:t xml:space="preserve">aware </w:t>
      </w:r>
      <w:r w:rsidR="00DD4934">
        <w:rPr>
          <w:rFonts w:cs="Arial"/>
        </w:rPr>
        <w:t>t</w:t>
      </w:r>
      <w:r w:rsidR="00983758">
        <w:rPr>
          <w:rFonts w:cs="Arial"/>
        </w:rPr>
        <w:t xml:space="preserve">hat the U.S, Supreme Court takes </w:t>
      </w:r>
      <w:r w:rsidR="00465642">
        <w:rPr>
          <w:rFonts w:cs="Arial"/>
        </w:rPr>
        <w:t xml:space="preserve">limiting this </w:t>
      </w:r>
      <w:r w:rsidR="00DD4934">
        <w:rPr>
          <w:rFonts w:cs="Arial"/>
        </w:rPr>
        <w:t>protection</w:t>
      </w:r>
      <w:r w:rsidR="00465642">
        <w:rPr>
          <w:rFonts w:cs="Arial"/>
        </w:rPr>
        <w:t xml:space="preserve"> very seriously.</w:t>
      </w:r>
    </w:p>
    <w:p w14:paraId="2715702C" w14:textId="34CC2DD1" w:rsidR="00983758" w:rsidRDefault="00983758" w:rsidP="00C63DBE">
      <w:pPr>
        <w:ind w:left="720" w:right="720"/>
        <w:jc w:val="both"/>
        <w:outlineLvl w:val="0"/>
        <w:rPr>
          <w:rFonts w:cs="Arial"/>
          <w:color w:val="000000"/>
        </w:rPr>
      </w:pPr>
      <w:bookmarkStart w:id="0" w:name="footnoterefdef"/>
      <w:r w:rsidRPr="00983758">
        <w:rPr>
          <w:rFonts w:cs="Arial"/>
          <w:color w:val="000000"/>
        </w:rPr>
        <w:t>a party may invoke</w:t>
      </w:r>
      <w:r>
        <w:rPr>
          <w:rFonts w:cs="Arial"/>
          <w:color w:val="000000"/>
        </w:rPr>
        <w:t xml:space="preserve"> the Fifth Amendment</w:t>
      </w:r>
      <w:r w:rsidRPr="00983758">
        <w:rPr>
          <w:rFonts w:cs="Arial"/>
          <w:color w:val="000000"/>
        </w:rPr>
        <w:t xml:space="preserve"> privilege during the discovery process to avoid answering questions at a deposition, responding to interrogatories or requests for admissions, or to produce documents. </w:t>
      </w:r>
      <w:r w:rsidRPr="00414D93">
        <w:rPr>
          <w:rFonts w:cs="Arial"/>
          <w:b/>
          <w:bCs/>
          <w:color w:val="000000"/>
        </w:rPr>
        <w:t>The Supreme Court has cautioned that the Constitution limits "the imposition of any sanction which makes assertion of the Fifth Amendment privilege 'costly.'"</w:t>
      </w:r>
      <w:bookmarkEnd w:id="0"/>
      <w:r w:rsidR="00414D93">
        <w:rPr>
          <w:rFonts w:cs="Arial"/>
          <w:color w:val="000000"/>
        </w:rPr>
        <w:t xml:space="preserve"> (Emphasis added.)</w:t>
      </w:r>
    </w:p>
    <w:p w14:paraId="647EE66D" w14:textId="77777777" w:rsidR="00983758" w:rsidRPr="00983758" w:rsidRDefault="00983758" w:rsidP="00983758">
      <w:pPr>
        <w:ind w:left="720" w:right="720"/>
        <w:jc w:val="both"/>
        <w:outlineLvl w:val="0"/>
        <w:rPr>
          <w:rFonts w:cs="Arial"/>
          <w:color w:val="000000"/>
        </w:rPr>
      </w:pPr>
    </w:p>
    <w:p w14:paraId="56BF3303" w14:textId="1317685B" w:rsidR="00465642" w:rsidRDefault="00983758" w:rsidP="00343AB0">
      <w:pPr>
        <w:spacing w:line="480" w:lineRule="auto"/>
        <w:jc w:val="both"/>
        <w:outlineLvl w:val="0"/>
        <w:rPr>
          <w:rFonts w:cs="Arial"/>
          <w:color w:val="000000"/>
          <w:sz w:val="23"/>
          <w:szCs w:val="23"/>
        </w:rPr>
      </w:pPr>
      <w:r w:rsidRPr="00983758">
        <w:rPr>
          <w:i/>
          <w:iCs/>
          <w:bdr w:val="none" w:sz="0" w:space="0" w:color="auto" w:frame="1"/>
        </w:rPr>
        <w:lastRenderedPageBreak/>
        <w:t>Davis-Lynch, Inc. v. Moreno</w:t>
      </w:r>
      <w:r w:rsidRPr="00983758">
        <w:rPr>
          <w:bdr w:val="none" w:sz="0" w:space="0" w:color="auto" w:frame="1"/>
        </w:rPr>
        <w:t>, 667 F.3d 539, 547 (5th Cir. 2012)</w:t>
      </w:r>
      <w:r>
        <w:rPr>
          <w:bdr w:val="none" w:sz="0" w:space="0" w:color="auto" w:frame="1"/>
        </w:rPr>
        <w:t xml:space="preserve">. </w:t>
      </w:r>
      <w:r w:rsidR="00501F01">
        <w:rPr>
          <w:bdr w:val="none" w:sz="0" w:space="0" w:color="auto" w:frame="1"/>
        </w:rPr>
        <w:t xml:space="preserve">Finally, </w:t>
      </w:r>
      <w:r w:rsidR="00465642">
        <w:rPr>
          <w:bdr w:val="none" w:sz="0" w:space="0" w:color="auto" w:frame="1"/>
        </w:rPr>
        <w:t xml:space="preserve">Hamed also </w:t>
      </w:r>
      <w:r w:rsidR="00A67BC1">
        <w:rPr>
          <w:bdr w:val="none" w:sz="0" w:space="0" w:color="auto" w:frame="1"/>
        </w:rPr>
        <w:t>recognizes</w:t>
      </w:r>
      <w:r w:rsidR="00465642">
        <w:rPr>
          <w:bdr w:val="none" w:sz="0" w:space="0" w:color="auto" w:frame="1"/>
        </w:rPr>
        <w:t xml:space="preserve"> that i</w:t>
      </w:r>
      <w:r w:rsidR="00465642">
        <w:rPr>
          <w:rFonts w:cs="Arial"/>
        </w:rPr>
        <w:t xml:space="preserve">t is </w:t>
      </w:r>
      <w:r w:rsidR="00465642" w:rsidRPr="00465642">
        <w:rPr>
          <w:rFonts w:cs="Arial"/>
          <w:i/>
          <w:iCs/>
          <w:u w:val="single"/>
        </w:rPr>
        <w:t>possible</w:t>
      </w:r>
      <w:r w:rsidR="00465642">
        <w:rPr>
          <w:rFonts w:cs="Arial"/>
        </w:rPr>
        <w:t xml:space="preserve"> that</w:t>
      </w:r>
      <w:r>
        <w:rPr>
          <w:rFonts w:cs="Arial"/>
        </w:rPr>
        <w:t xml:space="preserve"> </w:t>
      </w:r>
      <w:r w:rsidR="00197FCC">
        <w:rPr>
          <w:rFonts w:cs="Arial"/>
        </w:rPr>
        <w:t>Fathi</w:t>
      </w:r>
      <w:r w:rsidR="00CE7B71">
        <w:rPr>
          <w:rFonts w:cs="Arial"/>
        </w:rPr>
        <w:t xml:space="preserve"> </w:t>
      </w:r>
      <w:r w:rsidR="00CE7B71" w:rsidRPr="00983758">
        <w:rPr>
          <w:rFonts w:cs="Arial"/>
          <w:i/>
          <w:iCs/>
          <w:u w:val="single"/>
        </w:rPr>
        <w:t>may</w:t>
      </w:r>
      <w:r w:rsidR="00CE7B71" w:rsidRPr="004564FA">
        <w:rPr>
          <w:rFonts w:cs="Arial"/>
        </w:rPr>
        <w:t xml:space="preserve"> </w:t>
      </w:r>
      <w:r w:rsidR="00465642">
        <w:rPr>
          <w:rFonts w:cs="Arial"/>
        </w:rPr>
        <w:t xml:space="preserve">(in his opposition here) </w:t>
      </w:r>
      <w:r w:rsidR="00CE7B71">
        <w:rPr>
          <w:rFonts w:cs="Arial"/>
        </w:rPr>
        <w:t xml:space="preserve">be </w:t>
      </w:r>
      <w:r w:rsidR="004F143C">
        <w:rPr>
          <w:rFonts w:cs="Arial"/>
        </w:rPr>
        <w:t xml:space="preserve">able to demonstrate that he </w:t>
      </w:r>
      <w:r w:rsidR="004F143C" w:rsidRPr="00492D20">
        <w:rPr>
          <w:rFonts w:cs="Arial"/>
        </w:rPr>
        <w:t>will</w:t>
      </w:r>
      <w:r w:rsidR="004F143C">
        <w:rPr>
          <w:rFonts w:cs="Arial"/>
        </w:rPr>
        <w:t xml:space="preserve"> be at </w:t>
      </w:r>
      <w:r w:rsidR="00224C22">
        <w:rPr>
          <w:rFonts w:cs="Arial"/>
        </w:rPr>
        <w:t>sufficient</w:t>
      </w:r>
      <w:r w:rsidR="004564FA">
        <w:rPr>
          <w:rFonts w:cs="Arial"/>
        </w:rPr>
        <w:t xml:space="preserve"> </w:t>
      </w:r>
      <w:r w:rsidR="004F143C">
        <w:rPr>
          <w:rFonts w:cs="Arial"/>
        </w:rPr>
        <w:t xml:space="preserve">criminal </w:t>
      </w:r>
      <w:r w:rsidR="00CE7B71">
        <w:rPr>
          <w:rFonts w:cs="Arial"/>
        </w:rPr>
        <w:t xml:space="preserve">risk </w:t>
      </w:r>
      <w:r w:rsidR="00465642">
        <w:rPr>
          <w:rFonts w:cs="Arial"/>
        </w:rPr>
        <w:t xml:space="preserve">regarding </w:t>
      </w:r>
      <w:r w:rsidR="00414D93">
        <w:rPr>
          <w:rFonts w:cs="Arial"/>
        </w:rPr>
        <w:t>his</w:t>
      </w:r>
      <w:r w:rsidR="00BF5230">
        <w:rPr>
          <w:rFonts w:cs="Arial"/>
        </w:rPr>
        <w:t xml:space="preserve"> </w:t>
      </w:r>
      <w:r w:rsidR="00465642">
        <w:rPr>
          <w:rFonts w:cs="Arial"/>
        </w:rPr>
        <w:t>1996-</w:t>
      </w:r>
      <w:r w:rsidR="00DD4934">
        <w:rPr>
          <w:rFonts w:cs="Arial"/>
        </w:rPr>
        <w:t>2004</w:t>
      </w:r>
      <w:r w:rsidR="00465642">
        <w:rPr>
          <w:rFonts w:cs="Arial"/>
        </w:rPr>
        <w:t xml:space="preserve"> acts </w:t>
      </w:r>
      <w:r w:rsidR="00414D93">
        <w:rPr>
          <w:rFonts w:cs="Arial"/>
        </w:rPr>
        <w:t xml:space="preserve">that </w:t>
      </w:r>
      <w:r w:rsidR="00B70E5E">
        <w:rPr>
          <w:rFonts w:cs="Arial"/>
        </w:rPr>
        <w:t>his</w:t>
      </w:r>
      <w:r w:rsidR="00CD3D4A">
        <w:rPr>
          <w:rFonts w:cs="Arial"/>
        </w:rPr>
        <w:t xml:space="preserve"> post</w:t>
      </w:r>
      <w:r w:rsidR="00465642">
        <w:rPr>
          <w:rFonts w:cs="Arial"/>
        </w:rPr>
        <w:t>-</w:t>
      </w:r>
      <w:r w:rsidR="00DD4934">
        <w:rPr>
          <w:rFonts w:cs="Arial"/>
        </w:rPr>
        <w:t>2004</w:t>
      </w:r>
      <w:r w:rsidR="00CD3D4A">
        <w:rPr>
          <w:rFonts w:cs="Arial"/>
        </w:rPr>
        <w:t xml:space="preserve"> </w:t>
      </w:r>
      <w:r w:rsidR="002976F0" w:rsidRPr="005941B5">
        <w:rPr>
          <w:rFonts w:cs="Arial"/>
        </w:rPr>
        <w:t xml:space="preserve">acts </w:t>
      </w:r>
      <w:r w:rsidR="00BF5230">
        <w:rPr>
          <w:rFonts w:cs="Arial"/>
        </w:rPr>
        <w:t>implicat</w:t>
      </w:r>
      <w:r w:rsidR="00414D93">
        <w:rPr>
          <w:rFonts w:cs="Arial"/>
        </w:rPr>
        <w:t>e</w:t>
      </w:r>
      <w:r w:rsidR="002976F0" w:rsidRPr="004564FA">
        <w:rPr>
          <w:rFonts w:cs="Arial"/>
          <w:i/>
          <w:iCs/>
        </w:rPr>
        <w:t xml:space="preserve"> </w:t>
      </w:r>
      <w:r w:rsidR="00465642" w:rsidRPr="00BF5230">
        <w:rPr>
          <w:rFonts w:cs="Arial"/>
        </w:rPr>
        <w:t>th</w:t>
      </w:r>
      <w:r w:rsidR="00501F01">
        <w:rPr>
          <w:rFonts w:cs="Arial"/>
        </w:rPr>
        <w:t>ose</w:t>
      </w:r>
      <w:r w:rsidR="00465642" w:rsidRPr="00BF5230">
        <w:rPr>
          <w:rFonts w:cs="Arial"/>
        </w:rPr>
        <w:t xml:space="preserve"> </w:t>
      </w:r>
      <w:r w:rsidR="002976F0" w:rsidRPr="00BF5230">
        <w:rPr>
          <w:rFonts w:cs="Arial"/>
        </w:rPr>
        <w:t xml:space="preserve">otherwise immunized or stale </w:t>
      </w:r>
      <w:r w:rsidR="00224C22" w:rsidRPr="00BF5230">
        <w:rPr>
          <w:rFonts w:cs="Arial"/>
        </w:rPr>
        <w:t>matters</w:t>
      </w:r>
      <w:r w:rsidR="00465642">
        <w:rPr>
          <w:rFonts w:cs="Arial"/>
          <w:i/>
          <w:iCs/>
        </w:rPr>
        <w:t xml:space="preserve">. </w:t>
      </w:r>
      <w:r w:rsidR="00690C75">
        <w:rPr>
          <w:rFonts w:cs="Arial"/>
        </w:rPr>
        <w:t xml:space="preserve">However, </w:t>
      </w:r>
      <w:r w:rsidR="004564FA">
        <w:rPr>
          <w:rFonts w:cs="Arial"/>
        </w:rPr>
        <w:t xml:space="preserve">this </w:t>
      </w:r>
      <w:r w:rsidR="00414D93">
        <w:rPr>
          <w:rFonts w:cs="Arial"/>
        </w:rPr>
        <w:t>motion is necessary because Yusuf</w:t>
      </w:r>
      <w:r w:rsidR="004F143C">
        <w:rPr>
          <w:rFonts w:cs="Arial"/>
        </w:rPr>
        <w:t xml:space="preserve"> has </w:t>
      </w:r>
      <w:r w:rsidR="00414D93">
        <w:rPr>
          <w:rFonts w:cs="Arial"/>
        </w:rPr>
        <w:t xml:space="preserve">not </w:t>
      </w:r>
      <w:r w:rsidR="00414D93" w:rsidRPr="00E75BE0">
        <w:rPr>
          <w:rFonts w:cs="Arial"/>
          <w:i/>
          <w:iCs/>
          <w:u w:val="single"/>
        </w:rPr>
        <w:t>yet</w:t>
      </w:r>
      <w:r w:rsidR="00690C75">
        <w:rPr>
          <w:rFonts w:cs="Arial"/>
        </w:rPr>
        <w:t xml:space="preserve"> </w:t>
      </w:r>
      <w:r w:rsidR="00197FCC">
        <w:rPr>
          <w:rFonts w:cs="Arial"/>
        </w:rPr>
        <w:t xml:space="preserve">adequately articulated </w:t>
      </w:r>
      <w:r w:rsidR="00B70E5E">
        <w:rPr>
          <w:rFonts w:cs="Arial"/>
        </w:rPr>
        <w:t>th</w:t>
      </w:r>
      <w:r w:rsidR="00BF5230">
        <w:rPr>
          <w:rFonts w:cs="Arial"/>
        </w:rPr>
        <w:t>os</w:t>
      </w:r>
      <w:r w:rsidR="00B70E5E">
        <w:rPr>
          <w:rFonts w:cs="Arial"/>
        </w:rPr>
        <w:t>e specifics</w:t>
      </w:r>
      <w:r w:rsidR="004564FA">
        <w:rPr>
          <w:rFonts w:cs="Arial"/>
        </w:rPr>
        <w:t xml:space="preserve">. </w:t>
      </w:r>
      <w:r w:rsidR="00343AB0">
        <w:rPr>
          <w:rFonts w:cs="Arial"/>
        </w:rPr>
        <w:t xml:space="preserve">Neither Fathi </w:t>
      </w:r>
      <w:r w:rsidR="00A67BC1">
        <w:rPr>
          <w:rFonts w:cs="Arial"/>
        </w:rPr>
        <w:t>n</w:t>
      </w:r>
      <w:r w:rsidR="00343AB0">
        <w:rPr>
          <w:rFonts w:cs="Arial"/>
        </w:rPr>
        <w:t xml:space="preserve">or his co-defendants are </w:t>
      </w:r>
      <w:r w:rsidR="004564FA" w:rsidRPr="00012E3F">
        <w:rPr>
          <w:rFonts w:cs="Arial"/>
          <w:color w:val="000000"/>
          <w:sz w:val="23"/>
          <w:szCs w:val="23"/>
        </w:rPr>
        <w:t>person</w:t>
      </w:r>
      <w:r w:rsidR="00343AB0">
        <w:rPr>
          <w:rFonts w:cs="Arial"/>
          <w:color w:val="000000"/>
          <w:sz w:val="23"/>
          <w:szCs w:val="23"/>
        </w:rPr>
        <w:t>s</w:t>
      </w:r>
      <w:r w:rsidR="004564FA" w:rsidRPr="00012E3F">
        <w:rPr>
          <w:rFonts w:cs="Arial"/>
          <w:color w:val="000000"/>
          <w:sz w:val="23"/>
          <w:szCs w:val="23"/>
        </w:rPr>
        <w:t xml:space="preserve"> of interest </w:t>
      </w:r>
      <w:r w:rsidR="00343AB0">
        <w:rPr>
          <w:rFonts w:cs="Arial"/>
          <w:color w:val="000000"/>
          <w:sz w:val="23"/>
          <w:szCs w:val="23"/>
        </w:rPr>
        <w:t>or targets</w:t>
      </w:r>
      <w:r w:rsidR="00A67BC1">
        <w:rPr>
          <w:rFonts w:cs="Arial"/>
          <w:color w:val="000000"/>
          <w:sz w:val="23"/>
          <w:szCs w:val="23"/>
        </w:rPr>
        <w:t xml:space="preserve">, </w:t>
      </w:r>
      <w:r w:rsidR="00C63DBE">
        <w:rPr>
          <w:rFonts w:cs="Arial"/>
          <w:color w:val="000000"/>
          <w:sz w:val="23"/>
          <w:szCs w:val="23"/>
        </w:rPr>
        <w:t>and criminal liability is not obvious or even apparent--</w:t>
      </w:r>
      <w:r w:rsidR="00A67BC1">
        <w:rPr>
          <w:rFonts w:cs="Arial"/>
          <w:color w:val="000000"/>
          <w:sz w:val="23"/>
          <w:szCs w:val="23"/>
        </w:rPr>
        <w:t xml:space="preserve">so he must state how the </w:t>
      </w:r>
      <w:r w:rsidR="00865F8E">
        <w:rPr>
          <w:rFonts w:cs="Arial"/>
          <w:color w:val="000000"/>
          <w:sz w:val="23"/>
          <w:szCs w:val="23"/>
        </w:rPr>
        <w:t>risk</w:t>
      </w:r>
      <w:r w:rsidR="00A67BC1">
        <w:rPr>
          <w:rFonts w:cs="Arial"/>
          <w:color w:val="000000"/>
          <w:sz w:val="23"/>
          <w:szCs w:val="23"/>
        </w:rPr>
        <w:t xml:space="preserve"> arises</w:t>
      </w:r>
      <w:r w:rsidR="00343AB0">
        <w:rPr>
          <w:rFonts w:cs="Arial"/>
          <w:color w:val="000000"/>
          <w:sz w:val="23"/>
          <w:szCs w:val="23"/>
        </w:rPr>
        <w:t>.</w:t>
      </w:r>
    </w:p>
    <w:p w14:paraId="40BCC68A" w14:textId="05399D31" w:rsidR="00E001DA" w:rsidRDefault="00BF5230" w:rsidP="00343AB0">
      <w:pPr>
        <w:spacing w:line="480" w:lineRule="auto"/>
        <w:ind w:firstLine="720"/>
        <w:jc w:val="both"/>
        <w:outlineLvl w:val="0"/>
        <w:rPr>
          <w:rFonts w:cs="Arial"/>
        </w:rPr>
      </w:pPr>
      <w:r>
        <w:rPr>
          <w:rFonts w:cs="Arial"/>
        </w:rPr>
        <w:t>A</w:t>
      </w:r>
      <w:r w:rsidR="00465642">
        <w:rPr>
          <w:rFonts w:cs="Arial"/>
        </w:rPr>
        <w:t>s</w:t>
      </w:r>
      <w:r w:rsidR="00690C75">
        <w:rPr>
          <w:rFonts w:cs="Arial"/>
        </w:rPr>
        <w:t xml:space="preserve"> Fathi is the</w:t>
      </w:r>
      <w:r w:rsidR="00197FCC">
        <w:rPr>
          <w:rFonts w:cs="Arial"/>
        </w:rPr>
        <w:t xml:space="preserve"> objector</w:t>
      </w:r>
      <w:r w:rsidR="00865F8E">
        <w:rPr>
          <w:rFonts w:cs="Arial"/>
        </w:rPr>
        <w:t>,</w:t>
      </w:r>
      <w:r w:rsidR="00197FCC">
        <w:rPr>
          <w:rFonts w:cs="Arial"/>
        </w:rPr>
        <w:t xml:space="preserve"> </w:t>
      </w:r>
      <w:r w:rsidR="004F143C">
        <w:rPr>
          <w:rFonts w:cs="Arial"/>
        </w:rPr>
        <w:t xml:space="preserve">he </w:t>
      </w:r>
      <w:r w:rsidR="00492D20">
        <w:rPr>
          <w:rFonts w:cs="Arial"/>
        </w:rPr>
        <w:t xml:space="preserve">bears </w:t>
      </w:r>
      <w:r w:rsidR="004F143C">
        <w:rPr>
          <w:rFonts w:cs="Arial"/>
        </w:rPr>
        <w:t>the burden</w:t>
      </w:r>
      <w:r w:rsidR="00197FCC">
        <w:rPr>
          <w:rFonts w:cs="Arial"/>
        </w:rPr>
        <w:t xml:space="preserve"> </w:t>
      </w:r>
      <w:r w:rsidR="004F143C">
        <w:rPr>
          <w:rFonts w:cs="Arial"/>
        </w:rPr>
        <w:t xml:space="preserve">to </w:t>
      </w:r>
      <w:r w:rsidR="00F432D2">
        <w:rPr>
          <w:rFonts w:cs="Arial"/>
        </w:rPr>
        <w:t>show the applicability of th</w:t>
      </w:r>
      <w:r w:rsidR="00501F01">
        <w:rPr>
          <w:rFonts w:cs="Arial"/>
        </w:rPr>
        <w:t>is protection</w:t>
      </w:r>
      <w:r w:rsidR="00F432D2">
        <w:rPr>
          <w:rFonts w:cs="Arial"/>
        </w:rPr>
        <w:t xml:space="preserve">. </w:t>
      </w:r>
      <w:r w:rsidR="00465642">
        <w:rPr>
          <w:rFonts w:cs="Arial"/>
        </w:rPr>
        <w:t xml:space="preserve">Hamed seeks </w:t>
      </w:r>
      <w:r w:rsidR="00492D20">
        <w:rPr>
          <w:rFonts w:cs="Arial"/>
        </w:rPr>
        <w:t xml:space="preserve">to </w:t>
      </w:r>
      <w:r w:rsidR="00681DF5">
        <w:rPr>
          <w:rFonts w:cs="Arial"/>
        </w:rPr>
        <w:t>force such an</w:t>
      </w:r>
      <w:r w:rsidR="00865F8E">
        <w:rPr>
          <w:rFonts w:cs="Arial"/>
        </w:rPr>
        <w:t xml:space="preserve"> articulation</w:t>
      </w:r>
      <w:r w:rsidR="004F143C">
        <w:rPr>
          <w:rFonts w:cs="Arial"/>
        </w:rPr>
        <w:t>.</w:t>
      </w:r>
      <w:r w:rsidR="00343AB0">
        <w:rPr>
          <w:rStyle w:val="FootnoteReference"/>
          <w:rFonts w:cs="Arial"/>
        </w:rPr>
        <w:footnoteReference w:id="9"/>
      </w:r>
      <w:r w:rsidR="00E001DA">
        <w:rPr>
          <w:rFonts w:cs="Arial"/>
        </w:rPr>
        <w:t xml:space="preserve"> </w:t>
      </w:r>
      <w:r w:rsidR="0018655A" w:rsidRPr="007A6AA5">
        <w:rPr>
          <w:rFonts w:cs="Arial"/>
          <w:i/>
          <w:iCs/>
        </w:rPr>
        <w:t>See, e.g.,</w:t>
      </w:r>
      <w:r w:rsidR="0018655A">
        <w:rPr>
          <w:rFonts w:cs="Arial"/>
        </w:rPr>
        <w:t xml:space="preserve"> </w:t>
      </w:r>
      <w:r w:rsidR="0018655A" w:rsidRPr="0018655A">
        <w:rPr>
          <w:i/>
          <w:iCs/>
          <w:bdr w:val="none" w:sz="0" w:space="0" w:color="auto" w:frame="1"/>
        </w:rPr>
        <w:t>Bayview Loan Servicing, LLC v. McNaughton</w:t>
      </w:r>
      <w:r w:rsidR="0018655A" w:rsidRPr="0018655A">
        <w:rPr>
          <w:bdr w:val="none" w:sz="0" w:space="0" w:color="auto" w:frame="1"/>
        </w:rPr>
        <w:t>, No. 2:05-cv-254, 2008 U.S. Dist. LEXIS 31446, at *7 (W.D. Mich. Apr. 15, 2008)</w:t>
      </w:r>
      <w:r w:rsidR="0018655A">
        <w:rPr>
          <w:bdr w:val="none" w:sz="0" w:space="0" w:color="auto" w:frame="1"/>
        </w:rPr>
        <w:t>.</w:t>
      </w:r>
    </w:p>
    <w:p w14:paraId="4314920E" w14:textId="77777777" w:rsidR="00B04805" w:rsidRDefault="0018655A" w:rsidP="00343AB0">
      <w:pPr>
        <w:ind w:left="720" w:right="720"/>
        <w:jc w:val="both"/>
        <w:outlineLvl w:val="0"/>
        <w:rPr>
          <w:rStyle w:val="sssh"/>
          <w:color w:val="000000"/>
          <w:bdr w:val="none" w:sz="0" w:space="0" w:color="auto" w:frame="1"/>
        </w:rPr>
      </w:pPr>
      <w:r w:rsidRPr="00465642">
        <w:rPr>
          <w:color w:val="000000"/>
        </w:rPr>
        <w:t xml:space="preserve">in the </w:t>
      </w:r>
      <w:proofErr w:type="spellStart"/>
      <w:r w:rsidRPr="00465642">
        <w:rPr>
          <w:color w:val="000000"/>
        </w:rPr>
        <w:t>court's</w:t>
      </w:r>
      <w:proofErr w:type="spellEnd"/>
      <w:r w:rsidR="008E5216">
        <w:rPr>
          <w:color w:val="000000"/>
        </w:rPr>
        <w:t>. . .</w:t>
      </w:r>
      <w:r w:rsidRPr="00465642">
        <w:rPr>
          <w:color w:val="000000"/>
        </w:rPr>
        <w:t>order granting in part and denying in part Defendants' motion for a protective order</w:t>
      </w:r>
      <w:r w:rsidR="008E5216">
        <w:rPr>
          <w:color w:val="000000"/>
        </w:rPr>
        <w:t>. . .</w:t>
      </w:r>
      <w:r w:rsidRPr="00465642">
        <w:rPr>
          <w:color w:val="000000"/>
        </w:rPr>
        <w:t xml:space="preserve">the court did not hold that Defendants' assertion of Fifth Amendment privilege was frivolous or done in bad faith. </w:t>
      </w:r>
      <w:r w:rsidR="00EB3182">
        <w:rPr>
          <w:color w:val="000000"/>
        </w:rPr>
        <w:t>. . .</w:t>
      </w:r>
      <w:r w:rsidRPr="00465642">
        <w:rPr>
          <w:i/>
          <w:iCs/>
          <w:color w:val="000000"/>
        </w:rPr>
        <w:t>The court denied the motion because the court concluded that</w:t>
      </w:r>
      <w:r w:rsidR="008E5216">
        <w:rPr>
          <w:i/>
          <w:iCs/>
          <w:color w:val="000000"/>
        </w:rPr>
        <w:t xml:space="preserve"> </w:t>
      </w:r>
      <w:r w:rsidRPr="008E5216">
        <w:rPr>
          <w:b/>
          <w:bCs/>
          <w:i/>
          <w:iCs/>
          <w:color w:val="000000"/>
        </w:rPr>
        <w:t>Defendants had not met their </w:t>
      </w:r>
      <w:r w:rsidRPr="008E5216">
        <w:rPr>
          <w:rStyle w:val="sssh"/>
          <w:b/>
          <w:bCs/>
          <w:i/>
          <w:iCs/>
          <w:color w:val="000000"/>
          <w:bdr w:val="none" w:sz="0" w:space="0" w:color="auto" w:frame="1"/>
        </w:rPr>
        <w:t>burden</w:t>
      </w:r>
      <w:r w:rsidRPr="00465642">
        <w:rPr>
          <w:i/>
          <w:iCs/>
          <w:color w:val="000000"/>
        </w:rPr>
        <w:t> of </w:t>
      </w:r>
      <w:r w:rsidRPr="00465642">
        <w:rPr>
          <w:rStyle w:val="sssh"/>
          <w:i/>
          <w:iCs/>
          <w:color w:val="000000"/>
          <w:bdr w:val="none" w:sz="0" w:space="0" w:color="auto" w:frame="1"/>
        </w:rPr>
        <w:t>proving</w:t>
      </w:r>
      <w:r w:rsidRPr="00465642">
        <w:rPr>
          <w:i/>
          <w:iCs/>
          <w:color w:val="000000"/>
        </w:rPr>
        <w:t> that the production of documents would be incriminating</w:t>
      </w:r>
      <w:r w:rsidR="008E5216">
        <w:rPr>
          <w:color w:val="000000"/>
        </w:rPr>
        <w:t>. . . .</w:t>
      </w:r>
      <w:r w:rsidR="00465642">
        <w:rPr>
          <w:rStyle w:val="sssh"/>
          <w:color w:val="000000"/>
          <w:bdr w:val="none" w:sz="0" w:space="0" w:color="auto" w:frame="1"/>
        </w:rPr>
        <w:t>(Emphasis added.)</w:t>
      </w:r>
    </w:p>
    <w:p w14:paraId="6F7DED26" w14:textId="77777777" w:rsidR="00B04805" w:rsidRDefault="00B04805" w:rsidP="00343AB0">
      <w:pPr>
        <w:ind w:left="720" w:right="720"/>
        <w:jc w:val="both"/>
        <w:outlineLvl w:val="0"/>
        <w:rPr>
          <w:rStyle w:val="sssh"/>
          <w:color w:val="000000"/>
          <w:bdr w:val="none" w:sz="0" w:space="0" w:color="auto" w:frame="1"/>
        </w:rPr>
      </w:pPr>
    </w:p>
    <w:p w14:paraId="27CA8511" w14:textId="77777777" w:rsidR="002976F0" w:rsidRPr="00E9792B" w:rsidRDefault="002976F0" w:rsidP="002976F0">
      <w:pPr>
        <w:pStyle w:val="ListParagraph"/>
        <w:numPr>
          <w:ilvl w:val="0"/>
          <w:numId w:val="3"/>
        </w:numPr>
        <w:spacing w:after="0" w:line="480" w:lineRule="auto"/>
        <w:jc w:val="both"/>
        <w:outlineLvl w:val="0"/>
        <w:rPr>
          <w:rFonts w:ascii="Arial" w:hAnsi="Arial" w:cs="Arial"/>
          <w:b/>
          <w:bCs/>
          <w:sz w:val="24"/>
          <w:szCs w:val="24"/>
        </w:rPr>
      </w:pPr>
      <w:r w:rsidRPr="00E9792B">
        <w:rPr>
          <w:rFonts w:ascii="Arial" w:hAnsi="Arial" w:cs="Arial"/>
          <w:b/>
          <w:bCs/>
          <w:sz w:val="24"/>
          <w:szCs w:val="24"/>
        </w:rPr>
        <w:t>Facts</w:t>
      </w:r>
    </w:p>
    <w:p w14:paraId="1F5FA004" w14:textId="033875D8" w:rsidR="002976F0" w:rsidRPr="004F7E97" w:rsidRDefault="002976F0" w:rsidP="002976F0">
      <w:pPr>
        <w:pStyle w:val="Default"/>
        <w:spacing w:line="480" w:lineRule="auto"/>
        <w:ind w:firstLine="360"/>
        <w:jc w:val="both"/>
        <w:outlineLvl w:val="0"/>
        <w:rPr>
          <w:rFonts w:ascii="Arial" w:hAnsi="Arial" w:cs="Arial"/>
          <w:szCs w:val="23"/>
        </w:rPr>
      </w:pPr>
      <w:r>
        <w:rPr>
          <w:rFonts w:ascii="Arial" w:hAnsi="Arial" w:cs="Arial"/>
          <w:szCs w:val="23"/>
        </w:rPr>
        <w:t xml:space="preserve">       </w:t>
      </w:r>
      <w:r w:rsidRPr="004F7E97">
        <w:rPr>
          <w:rFonts w:ascii="Arial" w:hAnsi="Arial" w:cs="Arial"/>
          <w:szCs w:val="23"/>
        </w:rPr>
        <w:t>In 2003</w:t>
      </w:r>
      <w:r>
        <w:rPr>
          <w:rFonts w:ascii="Arial" w:hAnsi="Arial" w:cs="Arial"/>
          <w:szCs w:val="23"/>
        </w:rPr>
        <w:t>,</w:t>
      </w:r>
      <w:r w:rsidRPr="004F7E97">
        <w:rPr>
          <w:rFonts w:ascii="Arial" w:hAnsi="Arial" w:cs="Arial"/>
          <w:szCs w:val="23"/>
        </w:rPr>
        <w:t xml:space="preserve"> a </w:t>
      </w:r>
      <w:r>
        <w:rPr>
          <w:rFonts w:ascii="Arial" w:hAnsi="Arial" w:cs="Arial"/>
          <w:szCs w:val="23"/>
        </w:rPr>
        <w:t xml:space="preserve">federal </w:t>
      </w:r>
      <w:r w:rsidRPr="004F7E97">
        <w:rPr>
          <w:rFonts w:ascii="Arial" w:hAnsi="Arial" w:cs="Arial"/>
          <w:szCs w:val="23"/>
        </w:rPr>
        <w:t>grand jury sitting in St. Thomas voted a 76-count indictment against United Corporation (“United”) and various related individuals, including</w:t>
      </w:r>
      <w:r w:rsidR="00690C75">
        <w:rPr>
          <w:rFonts w:ascii="Arial" w:hAnsi="Arial" w:cs="Arial"/>
          <w:szCs w:val="23"/>
        </w:rPr>
        <w:t xml:space="preserve"> </w:t>
      </w:r>
      <w:r>
        <w:rPr>
          <w:rFonts w:ascii="Arial" w:hAnsi="Arial" w:cs="Arial"/>
          <w:szCs w:val="23"/>
        </w:rPr>
        <w:t xml:space="preserve">Isam Yousuf (“Isam”), </w:t>
      </w:r>
      <w:r w:rsidRPr="004F7E97">
        <w:rPr>
          <w:rFonts w:ascii="Arial" w:hAnsi="Arial" w:cs="Arial"/>
          <w:szCs w:val="23"/>
        </w:rPr>
        <w:t>Fathi Yusuf</w:t>
      </w:r>
      <w:r>
        <w:rPr>
          <w:rFonts w:ascii="Arial" w:hAnsi="Arial" w:cs="Arial"/>
          <w:szCs w:val="23"/>
        </w:rPr>
        <w:t>, Waleed Hamed (“Wally”)</w:t>
      </w:r>
      <w:r w:rsidRPr="004F7E97">
        <w:rPr>
          <w:rFonts w:ascii="Arial" w:hAnsi="Arial" w:cs="Arial"/>
          <w:szCs w:val="23"/>
        </w:rPr>
        <w:t xml:space="preserve"> and members of </w:t>
      </w:r>
      <w:r>
        <w:rPr>
          <w:rFonts w:ascii="Arial" w:hAnsi="Arial" w:cs="Arial"/>
          <w:szCs w:val="23"/>
        </w:rPr>
        <w:t xml:space="preserve">their families. </w:t>
      </w:r>
      <w:r w:rsidRPr="004F7E97">
        <w:rPr>
          <w:rFonts w:ascii="Arial" w:hAnsi="Arial" w:cs="Arial"/>
          <w:szCs w:val="23"/>
        </w:rPr>
        <w:t xml:space="preserve"> The indictment charged, </w:t>
      </w:r>
      <w:r w:rsidRPr="004F7E97">
        <w:rPr>
          <w:rFonts w:ascii="Arial" w:hAnsi="Arial" w:cs="Arial"/>
          <w:i/>
          <w:iCs/>
          <w:szCs w:val="23"/>
        </w:rPr>
        <w:t>inter alia</w:t>
      </w:r>
      <w:r w:rsidRPr="004F7E97">
        <w:rPr>
          <w:rFonts w:ascii="Arial" w:hAnsi="Arial" w:cs="Arial"/>
          <w:szCs w:val="23"/>
        </w:rPr>
        <w:t xml:space="preserve">, numerous counts of mail fraud, money laundering, enterprise corruption (pursuant to Virgin Islands </w:t>
      </w:r>
      <w:r>
        <w:rPr>
          <w:rFonts w:ascii="Arial" w:hAnsi="Arial" w:cs="Arial"/>
          <w:szCs w:val="23"/>
        </w:rPr>
        <w:t>l</w:t>
      </w:r>
      <w:r w:rsidRPr="004F7E97">
        <w:rPr>
          <w:rFonts w:ascii="Arial" w:hAnsi="Arial" w:cs="Arial"/>
          <w:szCs w:val="23"/>
        </w:rPr>
        <w:t xml:space="preserve">aw) and </w:t>
      </w:r>
      <w:r w:rsidR="002A63CA">
        <w:rPr>
          <w:rFonts w:ascii="Arial" w:hAnsi="Arial" w:cs="Arial"/>
          <w:szCs w:val="23"/>
        </w:rPr>
        <w:t xml:space="preserve">USVI </w:t>
      </w:r>
      <w:r w:rsidRPr="004F7E97">
        <w:rPr>
          <w:rFonts w:ascii="Arial" w:hAnsi="Arial" w:cs="Arial"/>
          <w:szCs w:val="23"/>
        </w:rPr>
        <w:t xml:space="preserve">tax evasion. </w:t>
      </w:r>
      <w:r>
        <w:rPr>
          <w:rFonts w:ascii="Arial" w:hAnsi="Arial" w:cs="Arial"/>
          <w:szCs w:val="23"/>
        </w:rPr>
        <w:t xml:space="preserve">The gravamen of the charges was not that the defendants had stolen money from others </w:t>
      </w:r>
      <w:r>
        <w:rPr>
          <w:rFonts w:ascii="Arial" w:hAnsi="Arial" w:cs="Arial"/>
          <w:szCs w:val="23"/>
        </w:rPr>
        <w:lastRenderedPageBreak/>
        <w:t xml:space="preserve">or committed any criminal acts against third parties—but rather that they had hidden </w:t>
      </w:r>
      <w:r w:rsidRPr="00036FE2">
        <w:rPr>
          <w:rFonts w:ascii="Arial" w:hAnsi="Arial" w:cs="Arial"/>
          <w:i/>
          <w:iCs/>
          <w:szCs w:val="23"/>
        </w:rPr>
        <w:t>their</w:t>
      </w:r>
      <w:r>
        <w:rPr>
          <w:rFonts w:ascii="Arial" w:hAnsi="Arial" w:cs="Arial"/>
          <w:i/>
          <w:iCs/>
          <w:szCs w:val="23"/>
        </w:rPr>
        <w:t xml:space="preserve"> </w:t>
      </w:r>
      <w:r w:rsidR="00E001DA">
        <w:rPr>
          <w:rFonts w:ascii="Arial" w:hAnsi="Arial" w:cs="Arial"/>
          <w:i/>
          <w:iCs/>
          <w:szCs w:val="23"/>
        </w:rPr>
        <w:t xml:space="preserve">own </w:t>
      </w:r>
      <w:r w:rsidR="00A67BC1">
        <w:rPr>
          <w:rFonts w:ascii="Arial" w:hAnsi="Arial" w:cs="Arial"/>
          <w:i/>
          <w:iCs/>
          <w:szCs w:val="23"/>
        </w:rPr>
        <w:t xml:space="preserve">families’ </w:t>
      </w:r>
      <w:r>
        <w:rPr>
          <w:rFonts w:ascii="Arial" w:hAnsi="Arial" w:cs="Arial"/>
          <w:i/>
          <w:iCs/>
          <w:szCs w:val="23"/>
        </w:rPr>
        <w:t>income</w:t>
      </w:r>
      <w:r w:rsidRPr="00036FE2">
        <w:rPr>
          <w:rFonts w:ascii="Arial" w:hAnsi="Arial" w:cs="Arial"/>
          <w:i/>
          <w:iCs/>
          <w:szCs w:val="23"/>
        </w:rPr>
        <w:t xml:space="preserve"> to avoid taxes</w:t>
      </w:r>
      <w:r>
        <w:rPr>
          <w:rFonts w:ascii="Arial" w:hAnsi="Arial" w:cs="Arial"/>
          <w:szCs w:val="23"/>
        </w:rPr>
        <w:t>—</w:t>
      </w:r>
      <w:r w:rsidR="007A6AA5">
        <w:rPr>
          <w:rFonts w:ascii="Arial" w:hAnsi="Arial" w:cs="Arial"/>
          <w:szCs w:val="23"/>
        </w:rPr>
        <w:t xml:space="preserve">injuring </w:t>
      </w:r>
      <w:r w:rsidR="00865F8E">
        <w:rPr>
          <w:rFonts w:ascii="Arial" w:hAnsi="Arial" w:cs="Arial"/>
          <w:szCs w:val="23"/>
        </w:rPr>
        <w:t>t</w:t>
      </w:r>
      <w:r w:rsidR="007A6AA5">
        <w:rPr>
          <w:rFonts w:ascii="Arial" w:hAnsi="Arial" w:cs="Arial"/>
          <w:szCs w:val="23"/>
        </w:rPr>
        <w:t xml:space="preserve">he people of the USVI by </w:t>
      </w:r>
      <w:r>
        <w:rPr>
          <w:rFonts w:ascii="Arial" w:hAnsi="Arial" w:cs="Arial"/>
          <w:szCs w:val="23"/>
        </w:rPr>
        <w:t>laundering funds in St. Martin and Jordan before returning some for use in the USVI.</w:t>
      </w:r>
      <w:r>
        <w:rPr>
          <w:rStyle w:val="FootnoteReference"/>
          <w:rFonts w:ascii="Arial" w:hAnsi="Arial" w:cs="Arial"/>
          <w:szCs w:val="23"/>
        </w:rPr>
        <w:footnoteReference w:id="10"/>
      </w:r>
    </w:p>
    <w:p w14:paraId="328A6DD4" w14:textId="4BC34223" w:rsidR="002976F0" w:rsidRPr="004F7E97" w:rsidRDefault="002976F0" w:rsidP="002976F0">
      <w:pPr>
        <w:pStyle w:val="Default"/>
        <w:spacing w:line="480" w:lineRule="auto"/>
        <w:ind w:firstLine="720"/>
        <w:jc w:val="both"/>
        <w:outlineLvl w:val="0"/>
        <w:rPr>
          <w:rFonts w:ascii="Arial" w:hAnsi="Arial" w:cs="Arial"/>
          <w:szCs w:val="23"/>
        </w:rPr>
      </w:pPr>
      <w:r w:rsidRPr="004F7E97">
        <w:rPr>
          <w:rFonts w:ascii="Arial" w:hAnsi="Arial" w:cs="Arial"/>
          <w:szCs w:val="23"/>
        </w:rPr>
        <w:t>Although</w:t>
      </w:r>
      <w:r>
        <w:rPr>
          <w:rFonts w:ascii="Arial" w:hAnsi="Arial" w:cs="Arial"/>
          <w:szCs w:val="23"/>
        </w:rPr>
        <w:t xml:space="preserve"> </w:t>
      </w:r>
      <w:r w:rsidRPr="004F7E97">
        <w:rPr>
          <w:rFonts w:ascii="Arial" w:hAnsi="Arial" w:cs="Arial"/>
          <w:szCs w:val="23"/>
        </w:rPr>
        <w:t>all</w:t>
      </w:r>
      <w:r>
        <w:rPr>
          <w:rFonts w:ascii="Arial" w:hAnsi="Arial" w:cs="Arial"/>
          <w:szCs w:val="23"/>
        </w:rPr>
        <w:t xml:space="preserve"> </w:t>
      </w:r>
      <w:r w:rsidRPr="004F7E97">
        <w:rPr>
          <w:rFonts w:ascii="Arial" w:hAnsi="Arial" w:cs="Arial"/>
          <w:szCs w:val="23"/>
        </w:rPr>
        <w:t>individual defendants were charged in the criminal indictment, only the corporate defendant, United Corporation (“United”)</w:t>
      </w:r>
      <w:r w:rsidR="008735D9">
        <w:rPr>
          <w:rFonts w:ascii="Arial" w:hAnsi="Arial" w:cs="Arial"/>
          <w:szCs w:val="23"/>
        </w:rPr>
        <w:t>,</w:t>
      </w:r>
      <w:r w:rsidR="00914545">
        <w:rPr>
          <w:rFonts w:ascii="Arial" w:hAnsi="Arial" w:cs="Arial"/>
          <w:szCs w:val="23"/>
        </w:rPr>
        <w:t xml:space="preserve"> </w:t>
      </w:r>
      <w:r w:rsidRPr="004F7E97">
        <w:rPr>
          <w:rFonts w:ascii="Arial" w:hAnsi="Arial" w:cs="Arial"/>
          <w:szCs w:val="23"/>
        </w:rPr>
        <w:t>was convicted of a crime (Count 60</w:t>
      </w:r>
      <w:r w:rsidR="00BC4009">
        <w:rPr>
          <w:rFonts w:ascii="Arial" w:hAnsi="Arial" w:cs="Arial"/>
          <w:szCs w:val="23"/>
        </w:rPr>
        <w:t xml:space="preserve">: </w:t>
      </w:r>
      <w:r w:rsidRPr="004F7E97">
        <w:rPr>
          <w:rFonts w:ascii="Arial" w:hAnsi="Arial" w:cs="Arial"/>
          <w:szCs w:val="23"/>
        </w:rPr>
        <w:t>tax evasion</w:t>
      </w:r>
      <w:r w:rsidR="008735D9">
        <w:rPr>
          <w:rFonts w:ascii="Arial" w:hAnsi="Arial" w:cs="Arial"/>
          <w:szCs w:val="23"/>
        </w:rPr>
        <w:t>.</w:t>
      </w:r>
      <w:r w:rsidRPr="004F7E97">
        <w:rPr>
          <w:rFonts w:ascii="Arial" w:hAnsi="Arial" w:cs="Arial"/>
          <w:szCs w:val="23"/>
        </w:rPr>
        <w:t xml:space="preserve">) By agreement between the </w:t>
      </w:r>
      <w:r w:rsidR="008735D9">
        <w:rPr>
          <w:rFonts w:ascii="Arial" w:hAnsi="Arial" w:cs="Arial"/>
          <w:szCs w:val="23"/>
        </w:rPr>
        <w:t>defendants</w:t>
      </w:r>
      <w:r w:rsidRPr="004F7E97">
        <w:rPr>
          <w:rFonts w:ascii="Arial" w:hAnsi="Arial" w:cs="Arial"/>
          <w:szCs w:val="23"/>
        </w:rPr>
        <w:t xml:space="preserve"> and the </w:t>
      </w:r>
      <w:r>
        <w:rPr>
          <w:rFonts w:ascii="Arial" w:hAnsi="Arial" w:cs="Arial"/>
          <w:szCs w:val="23"/>
        </w:rPr>
        <w:t xml:space="preserve">U.S. and USVI </w:t>
      </w:r>
      <w:r w:rsidRPr="004F7E97">
        <w:rPr>
          <w:rFonts w:ascii="Arial" w:hAnsi="Arial" w:cs="Arial"/>
          <w:szCs w:val="23"/>
        </w:rPr>
        <w:t>Government</w:t>
      </w:r>
      <w:r>
        <w:rPr>
          <w:rFonts w:ascii="Arial" w:hAnsi="Arial" w:cs="Arial"/>
          <w:szCs w:val="23"/>
        </w:rPr>
        <w:t>s</w:t>
      </w:r>
      <w:r w:rsidRPr="004F7E97">
        <w:rPr>
          <w:rFonts w:ascii="Arial" w:hAnsi="Arial" w:cs="Arial"/>
          <w:szCs w:val="23"/>
        </w:rPr>
        <w:t xml:space="preserve">, United was allowed to plead guilty to one count of tax evasion in full satisfaction of the indictment. The case against the remaining defendants was </w:t>
      </w:r>
      <w:r w:rsidRPr="00800430">
        <w:rPr>
          <w:rFonts w:ascii="Arial" w:hAnsi="Arial" w:cs="Arial"/>
          <w:szCs w:val="23"/>
        </w:rPr>
        <w:t>dismissed</w:t>
      </w:r>
      <w:r w:rsidRPr="004F7E97">
        <w:rPr>
          <w:rFonts w:ascii="Arial" w:hAnsi="Arial" w:cs="Arial"/>
          <w:i/>
          <w:iCs/>
          <w:szCs w:val="23"/>
        </w:rPr>
        <w:t xml:space="preserve"> with prejudice</w:t>
      </w:r>
      <w:r>
        <w:rPr>
          <w:rFonts w:ascii="Arial" w:hAnsi="Arial" w:cs="Arial"/>
          <w:szCs w:val="23"/>
        </w:rPr>
        <w:t xml:space="preserve"> and they were given </w:t>
      </w:r>
      <w:r w:rsidRPr="00A67BC1">
        <w:rPr>
          <w:rFonts w:ascii="Arial" w:hAnsi="Arial" w:cs="Arial"/>
          <w:i/>
          <w:iCs/>
          <w:szCs w:val="23"/>
        </w:rPr>
        <w:t>non-prosecution agreements</w:t>
      </w:r>
      <w:r>
        <w:rPr>
          <w:rFonts w:ascii="Arial" w:hAnsi="Arial" w:cs="Arial"/>
          <w:szCs w:val="23"/>
        </w:rPr>
        <w:t xml:space="preserve">. </w:t>
      </w:r>
      <w:r w:rsidRPr="004F7E97">
        <w:rPr>
          <w:rFonts w:ascii="Arial" w:hAnsi="Arial" w:cs="Arial"/>
          <w:szCs w:val="23"/>
        </w:rPr>
        <w:t>Specifically, Paragraph B of th</w:t>
      </w:r>
      <w:r w:rsidR="00C63DBE">
        <w:rPr>
          <w:rFonts w:ascii="Arial" w:hAnsi="Arial" w:cs="Arial"/>
          <w:szCs w:val="23"/>
        </w:rPr>
        <w:t>at</w:t>
      </w:r>
      <w:r w:rsidRPr="004F7E97">
        <w:rPr>
          <w:rFonts w:ascii="Arial" w:hAnsi="Arial" w:cs="Arial"/>
          <w:szCs w:val="23"/>
        </w:rPr>
        <w:t xml:space="preserve"> </w:t>
      </w:r>
      <w:r>
        <w:rPr>
          <w:rFonts w:ascii="Arial" w:hAnsi="Arial" w:cs="Arial"/>
          <w:szCs w:val="23"/>
        </w:rPr>
        <w:t>P</w:t>
      </w:r>
      <w:r w:rsidRPr="004F7E97">
        <w:rPr>
          <w:rFonts w:ascii="Arial" w:hAnsi="Arial" w:cs="Arial"/>
          <w:szCs w:val="23"/>
        </w:rPr>
        <w:t xml:space="preserve">lea </w:t>
      </w:r>
      <w:r>
        <w:rPr>
          <w:rFonts w:ascii="Arial" w:hAnsi="Arial" w:cs="Arial"/>
          <w:szCs w:val="23"/>
        </w:rPr>
        <w:t>A</w:t>
      </w:r>
      <w:r w:rsidRPr="004F7E97">
        <w:rPr>
          <w:rFonts w:ascii="Arial" w:hAnsi="Arial" w:cs="Arial"/>
          <w:szCs w:val="23"/>
        </w:rPr>
        <w:t xml:space="preserve">greement, dated </w:t>
      </w:r>
      <w:r>
        <w:rPr>
          <w:rFonts w:ascii="Arial" w:hAnsi="Arial" w:cs="Arial"/>
          <w:szCs w:val="23"/>
        </w:rPr>
        <w:t xml:space="preserve">February 26, 2010, </w:t>
      </w:r>
      <w:r w:rsidRPr="004F7E97">
        <w:rPr>
          <w:rFonts w:ascii="Arial" w:hAnsi="Arial" w:cs="Arial"/>
          <w:szCs w:val="23"/>
        </w:rPr>
        <w:t xml:space="preserve">states: </w:t>
      </w:r>
    </w:p>
    <w:p w14:paraId="03A43696" w14:textId="32FD2174" w:rsidR="002976F0" w:rsidRDefault="002976F0" w:rsidP="002976F0">
      <w:pPr>
        <w:pStyle w:val="Default"/>
        <w:ind w:left="720" w:right="720"/>
        <w:jc w:val="both"/>
        <w:outlineLvl w:val="0"/>
        <w:rPr>
          <w:rFonts w:ascii="Arial" w:hAnsi="Arial" w:cs="Arial"/>
          <w:szCs w:val="23"/>
        </w:rPr>
      </w:pPr>
      <w:r w:rsidRPr="004F7E97">
        <w:rPr>
          <w:rFonts w:ascii="Arial" w:hAnsi="Arial" w:cs="Arial"/>
          <w:szCs w:val="23"/>
        </w:rPr>
        <w:t xml:space="preserve">At the time that United enters its plea to the above-referenced count, the Government will dismiss all counts in the Indictment </w:t>
      </w:r>
      <w:r w:rsidRPr="004F7E97">
        <w:rPr>
          <w:rFonts w:ascii="Arial" w:hAnsi="Arial" w:cs="Arial"/>
          <w:i/>
          <w:iCs/>
          <w:szCs w:val="23"/>
        </w:rPr>
        <w:t xml:space="preserve">with prejudice </w:t>
      </w:r>
      <w:r w:rsidRPr="004F7E97">
        <w:rPr>
          <w:rFonts w:ascii="Arial" w:hAnsi="Arial" w:cs="Arial"/>
          <w:szCs w:val="23"/>
        </w:rPr>
        <w:t xml:space="preserve">against FATHI YUSUF MOHAMAD YUSUF, aka Fathi Yusuf, WALEED MOHAMMAD HAMED, aka Wally Hamed, WAHEED MOHAMMAD HAMED, aka Willie Hamed, MAHER FATHI YUSUF, aka Mike Yusuf, ISAM MOHAMAD YOUSUF, aka Sam Yousuf, and NEJEH FATHI YUSUF (all collectively referred to as “individual defendants), including the temporary restraining order and forfeiture allegations. The </w:t>
      </w:r>
      <w:r w:rsidRPr="004F7E97">
        <w:rPr>
          <w:rFonts w:ascii="Arial" w:hAnsi="Arial" w:cs="Arial"/>
          <w:b/>
          <w:bCs/>
          <w:szCs w:val="23"/>
        </w:rPr>
        <w:t xml:space="preserve">Government agrees not to file any additional criminal charges against </w:t>
      </w:r>
      <w:r w:rsidRPr="004F7E97">
        <w:rPr>
          <w:rFonts w:ascii="Arial" w:hAnsi="Arial" w:cs="Arial"/>
          <w:szCs w:val="23"/>
        </w:rPr>
        <w:t xml:space="preserve">United or </w:t>
      </w:r>
      <w:r w:rsidRPr="004F7E97">
        <w:rPr>
          <w:rFonts w:ascii="Arial" w:hAnsi="Arial" w:cs="Arial"/>
          <w:b/>
          <w:bCs/>
          <w:szCs w:val="23"/>
        </w:rPr>
        <w:t xml:space="preserve">any of the individual defendants </w:t>
      </w:r>
      <w:r w:rsidRPr="004F7E97">
        <w:rPr>
          <w:rFonts w:ascii="Arial" w:hAnsi="Arial" w:cs="Arial"/>
          <w:b/>
          <w:bCs/>
          <w:i/>
          <w:iCs/>
          <w:szCs w:val="23"/>
        </w:rPr>
        <w:t>for conduct arising out of the facts alleged in the indictment</w:t>
      </w:r>
      <w:r w:rsidRPr="004F7E97">
        <w:rPr>
          <w:rFonts w:ascii="Arial" w:hAnsi="Arial" w:cs="Arial"/>
          <w:szCs w:val="23"/>
        </w:rPr>
        <w:t xml:space="preserve">. In accordance with Paragraph VI, below, </w:t>
      </w:r>
      <w:r w:rsidRPr="004F7E97">
        <w:rPr>
          <w:rFonts w:ascii="Arial" w:hAnsi="Arial" w:cs="Arial"/>
          <w:b/>
          <w:bCs/>
          <w:szCs w:val="23"/>
        </w:rPr>
        <w:t xml:space="preserve">the Department of Justice of the Virgin Islands also agrees that it will file no criminal charges against </w:t>
      </w:r>
      <w:r w:rsidRPr="004F7E97">
        <w:rPr>
          <w:rFonts w:ascii="Arial" w:hAnsi="Arial" w:cs="Arial"/>
          <w:szCs w:val="23"/>
        </w:rPr>
        <w:t xml:space="preserve">United or </w:t>
      </w:r>
      <w:r w:rsidRPr="004F7E97">
        <w:rPr>
          <w:rFonts w:ascii="Arial" w:hAnsi="Arial" w:cs="Arial"/>
          <w:b/>
          <w:bCs/>
          <w:szCs w:val="23"/>
        </w:rPr>
        <w:t xml:space="preserve">any of the individual defendants </w:t>
      </w:r>
      <w:r w:rsidRPr="004F7E97">
        <w:rPr>
          <w:rFonts w:ascii="Arial" w:hAnsi="Arial" w:cs="Arial"/>
          <w:szCs w:val="23"/>
        </w:rPr>
        <w:t>for any conduct arising out of the facts alleged in the indictment. (</w:t>
      </w:r>
      <w:r>
        <w:rPr>
          <w:rFonts w:ascii="Arial" w:hAnsi="Arial" w:cs="Arial"/>
          <w:szCs w:val="23"/>
        </w:rPr>
        <w:t>E</w:t>
      </w:r>
      <w:r w:rsidRPr="004F7E97">
        <w:rPr>
          <w:rFonts w:ascii="Arial" w:hAnsi="Arial" w:cs="Arial"/>
          <w:szCs w:val="23"/>
        </w:rPr>
        <w:t>mphasis added</w:t>
      </w:r>
      <w:r>
        <w:rPr>
          <w:rFonts w:ascii="Arial" w:hAnsi="Arial" w:cs="Arial"/>
          <w:szCs w:val="23"/>
        </w:rPr>
        <w:t>.</w:t>
      </w:r>
      <w:r w:rsidRPr="004F7E97">
        <w:rPr>
          <w:rFonts w:ascii="Arial" w:hAnsi="Arial" w:cs="Arial"/>
          <w:szCs w:val="23"/>
        </w:rPr>
        <w:t xml:space="preserve">) </w:t>
      </w:r>
    </w:p>
    <w:p w14:paraId="33F922F4" w14:textId="77BEACE0" w:rsidR="003555D8" w:rsidRDefault="003555D8" w:rsidP="002976F0">
      <w:pPr>
        <w:pStyle w:val="Default"/>
        <w:ind w:left="720" w:right="720"/>
        <w:jc w:val="both"/>
        <w:outlineLvl w:val="0"/>
        <w:rPr>
          <w:rFonts w:ascii="Arial" w:hAnsi="Arial" w:cs="Arial"/>
          <w:szCs w:val="23"/>
        </w:rPr>
      </w:pPr>
    </w:p>
    <w:p w14:paraId="0FB90EAF" w14:textId="08E5C277" w:rsidR="002976F0" w:rsidRDefault="00F432D2" w:rsidP="00681DF5">
      <w:pPr>
        <w:pStyle w:val="Default"/>
        <w:ind w:firstLine="720"/>
        <w:jc w:val="both"/>
        <w:outlineLvl w:val="0"/>
        <w:rPr>
          <w:rFonts w:ascii="Arial" w:hAnsi="Arial" w:cs="Arial"/>
          <w:szCs w:val="23"/>
        </w:rPr>
      </w:pPr>
      <w:r>
        <w:rPr>
          <w:rFonts w:ascii="Arial" w:hAnsi="Arial" w:cs="Arial"/>
          <w:szCs w:val="23"/>
        </w:rPr>
        <w:t xml:space="preserve">The Effect of Such Non-Prosecution Agreements and </w:t>
      </w:r>
      <w:r w:rsidR="002976F0" w:rsidRPr="00DA606C">
        <w:rPr>
          <w:rFonts w:ascii="Arial" w:hAnsi="Arial" w:cs="Arial"/>
          <w:szCs w:val="23"/>
        </w:rPr>
        <w:t>Grant</w:t>
      </w:r>
      <w:r w:rsidR="002976F0">
        <w:rPr>
          <w:rFonts w:ascii="Arial" w:hAnsi="Arial" w:cs="Arial"/>
          <w:szCs w:val="23"/>
        </w:rPr>
        <w:t>s</w:t>
      </w:r>
      <w:r w:rsidR="002976F0" w:rsidRPr="00DA606C">
        <w:rPr>
          <w:rFonts w:ascii="Arial" w:hAnsi="Arial" w:cs="Arial"/>
          <w:szCs w:val="23"/>
        </w:rPr>
        <w:t xml:space="preserve"> of Immunity </w:t>
      </w:r>
    </w:p>
    <w:p w14:paraId="0604BDFF" w14:textId="77777777" w:rsidR="00681DF5" w:rsidRPr="00BC4009" w:rsidRDefault="00681DF5" w:rsidP="00681DF5">
      <w:pPr>
        <w:pStyle w:val="Default"/>
        <w:ind w:firstLine="720"/>
        <w:jc w:val="both"/>
        <w:outlineLvl w:val="0"/>
        <w:rPr>
          <w:rFonts w:ascii="Arial" w:hAnsi="Arial" w:cs="Arial"/>
        </w:rPr>
      </w:pPr>
    </w:p>
    <w:p w14:paraId="658EEA47" w14:textId="775CCC9B" w:rsidR="008735D9" w:rsidRDefault="002976F0" w:rsidP="002976F0">
      <w:pPr>
        <w:pStyle w:val="Default"/>
        <w:spacing w:line="480" w:lineRule="auto"/>
        <w:ind w:firstLine="720"/>
        <w:jc w:val="both"/>
        <w:outlineLvl w:val="0"/>
        <w:rPr>
          <w:rFonts w:ascii="Arial" w:hAnsi="Arial" w:cs="Arial"/>
          <w:color w:val="auto"/>
          <w:szCs w:val="23"/>
        </w:rPr>
      </w:pPr>
      <w:r w:rsidRPr="004F7E97">
        <w:rPr>
          <w:rFonts w:ascii="Arial" w:hAnsi="Arial" w:cs="Arial"/>
          <w:szCs w:val="23"/>
        </w:rPr>
        <w:t xml:space="preserve">Transactional immunity, sometimes referred to as blanket immunity, provides individuals with more protection than the Fifth </w:t>
      </w:r>
      <w:r>
        <w:rPr>
          <w:rFonts w:ascii="Arial" w:hAnsi="Arial" w:cs="Arial"/>
          <w:szCs w:val="23"/>
        </w:rPr>
        <w:t>A</w:t>
      </w:r>
      <w:r w:rsidRPr="004F7E97">
        <w:rPr>
          <w:rFonts w:ascii="Arial" w:hAnsi="Arial" w:cs="Arial"/>
          <w:szCs w:val="23"/>
        </w:rPr>
        <w:t xml:space="preserve">mendment or derivative-use immunity, </w:t>
      </w:r>
      <w:r w:rsidRPr="004F7E97">
        <w:rPr>
          <w:rFonts w:ascii="Arial" w:hAnsi="Arial" w:cs="Arial"/>
          <w:szCs w:val="23"/>
        </w:rPr>
        <w:lastRenderedPageBreak/>
        <w:t xml:space="preserve">the latter two providing protection only against statements made by an accused. The invocation of an accused’s </w:t>
      </w:r>
      <w:r w:rsidRPr="004F7E97">
        <w:rPr>
          <w:rFonts w:ascii="Arial" w:hAnsi="Arial" w:cs="Arial"/>
          <w:color w:val="auto"/>
          <w:szCs w:val="23"/>
        </w:rPr>
        <w:t>Fifth Amendment rights and/or derivative-use immunity by a prosecutor does not,</w:t>
      </w:r>
      <w:r w:rsidR="00E001DA">
        <w:rPr>
          <w:rFonts w:ascii="Arial" w:hAnsi="Arial" w:cs="Arial"/>
          <w:color w:val="auto"/>
          <w:szCs w:val="23"/>
        </w:rPr>
        <w:t xml:space="preserve"> in and</w:t>
      </w:r>
      <w:r w:rsidRPr="004F7E97">
        <w:rPr>
          <w:rFonts w:ascii="Arial" w:hAnsi="Arial" w:cs="Arial"/>
          <w:color w:val="auto"/>
          <w:szCs w:val="23"/>
        </w:rPr>
        <w:t xml:space="preserve"> of itself, preclude a criminal prosecution; it merely precludes the use of the statements made by a defendant in the prosecution’s case-in-chief. Title 18 U.S.C. § 6002 provides only for derivative use immunity. </w:t>
      </w:r>
    </w:p>
    <w:p w14:paraId="18780D58" w14:textId="2EF9B78D" w:rsidR="002976F0" w:rsidRDefault="00914545" w:rsidP="00C63DBE">
      <w:pPr>
        <w:pStyle w:val="Default"/>
        <w:spacing w:line="480" w:lineRule="auto"/>
        <w:ind w:firstLine="720"/>
        <w:jc w:val="both"/>
        <w:outlineLvl w:val="0"/>
        <w:rPr>
          <w:rFonts w:ascii="Arial" w:hAnsi="Arial" w:cs="Arial"/>
          <w:color w:val="auto"/>
          <w:szCs w:val="23"/>
        </w:rPr>
      </w:pPr>
      <w:r>
        <w:rPr>
          <w:rFonts w:ascii="Arial" w:hAnsi="Arial" w:cs="Arial"/>
          <w:color w:val="auto"/>
          <w:szCs w:val="23"/>
        </w:rPr>
        <w:t>However, t</w:t>
      </w:r>
      <w:r w:rsidR="002976F0" w:rsidRPr="004F7E97">
        <w:rPr>
          <w:rFonts w:ascii="Arial" w:hAnsi="Arial" w:cs="Arial"/>
          <w:color w:val="auto"/>
          <w:szCs w:val="23"/>
        </w:rPr>
        <w:t xml:space="preserve">he agreement by the Government </w:t>
      </w:r>
      <w:r w:rsidR="002376E5">
        <w:rPr>
          <w:rFonts w:ascii="Arial" w:hAnsi="Arial" w:cs="Arial"/>
          <w:color w:val="auto"/>
          <w:szCs w:val="23"/>
        </w:rPr>
        <w:t xml:space="preserve">here </w:t>
      </w:r>
      <w:r w:rsidR="002976F0" w:rsidRPr="004F7E97">
        <w:rPr>
          <w:rFonts w:ascii="Arial" w:hAnsi="Arial" w:cs="Arial"/>
          <w:color w:val="auto"/>
          <w:szCs w:val="23"/>
        </w:rPr>
        <w:t xml:space="preserve">“not to file any additional criminal charges against United or any of the individual defendants </w:t>
      </w:r>
      <w:r w:rsidR="002976F0" w:rsidRPr="002376E5">
        <w:rPr>
          <w:rFonts w:ascii="Arial" w:hAnsi="Arial" w:cs="Arial"/>
          <w:i/>
          <w:iCs/>
          <w:color w:val="auto"/>
          <w:szCs w:val="23"/>
        </w:rPr>
        <w:t>for conduct arising out of the facts alleged in the indictment</w:t>
      </w:r>
      <w:r w:rsidR="002976F0" w:rsidRPr="004F7E97">
        <w:rPr>
          <w:rFonts w:ascii="Arial" w:hAnsi="Arial" w:cs="Arial"/>
          <w:color w:val="auto"/>
          <w:szCs w:val="23"/>
        </w:rPr>
        <w:t xml:space="preserve">” is, in essence, transactional immunity for the individual defendants for any and all </w:t>
      </w:r>
      <w:r w:rsidR="002976F0">
        <w:rPr>
          <w:rFonts w:ascii="Arial" w:hAnsi="Arial" w:cs="Arial"/>
          <w:color w:val="auto"/>
          <w:szCs w:val="23"/>
        </w:rPr>
        <w:t>activities</w:t>
      </w:r>
      <w:r w:rsidR="002976F0" w:rsidRPr="004F7E97">
        <w:rPr>
          <w:rFonts w:ascii="Arial" w:hAnsi="Arial" w:cs="Arial"/>
          <w:color w:val="auto"/>
          <w:szCs w:val="23"/>
        </w:rPr>
        <w:t xml:space="preserve"> </w:t>
      </w:r>
      <w:r w:rsidR="002976F0" w:rsidRPr="00F80CE6">
        <w:rPr>
          <w:rFonts w:ascii="Arial" w:hAnsi="Arial" w:cs="Arial"/>
          <w:i/>
          <w:iCs/>
          <w:color w:val="auto"/>
          <w:szCs w:val="23"/>
          <w:u w:val="single"/>
        </w:rPr>
        <w:t>alleged</w:t>
      </w:r>
      <w:r w:rsidR="002976F0" w:rsidRPr="004F7E97">
        <w:rPr>
          <w:rFonts w:ascii="Arial" w:hAnsi="Arial" w:cs="Arial"/>
          <w:color w:val="auto"/>
          <w:szCs w:val="23"/>
        </w:rPr>
        <w:t xml:space="preserve"> in the indictment</w:t>
      </w:r>
      <w:r w:rsidR="00F80CE6">
        <w:rPr>
          <w:rFonts w:ascii="Arial" w:hAnsi="Arial" w:cs="Arial"/>
          <w:color w:val="auto"/>
          <w:szCs w:val="23"/>
        </w:rPr>
        <w:t>—not limited to the scope of the ultimate plea</w:t>
      </w:r>
      <w:r w:rsidR="002976F0" w:rsidRPr="004F7E97">
        <w:rPr>
          <w:rFonts w:ascii="Arial" w:hAnsi="Arial" w:cs="Arial"/>
          <w:color w:val="auto"/>
          <w:szCs w:val="23"/>
        </w:rPr>
        <w:t xml:space="preserve">. Transactional immunity provides </w:t>
      </w:r>
      <w:r w:rsidR="002976F0" w:rsidRPr="004F7E97">
        <w:rPr>
          <w:rFonts w:ascii="Arial" w:hAnsi="Arial" w:cs="Arial"/>
          <w:i/>
          <w:iCs/>
          <w:color w:val="auto"/>
          <w:szCs w:val="23"/>
        </w:rPr>
        <w:t xml:space="preserve">complete </w:t>
      </w:r>
      <w:r w:rsidR="002376E5">
        <w:rPr>
          <w:rFonts w:ascii="Arial" w:hAnsi="Arial" w:cs="Arial"/>
          <w:color w:val="auto"/>
          <w:szCs w:val="23"/>
        </w:rPr>
        <w:t xml:space="preserve">or </w:t>
      </w:r>
      <w:r w:rsidR="002376E5" w:rsidRPr="002376E5">
        <w:rPr>
          <w:rFonts w:ascii="Arial" w:hAnsi="Arial" w:cs="Arial"/>
          <w:i/>
          <w:iCs/>
          <w:color w:val="auto"/>
          <w:szCs w:val="23"/>
        </w:rPr>
        <w:t>blanket</w:t>
      </w:r>
      <w:r w:rsidR="002376E5">
        <w:rPr>
          <w:rFonts w:ascii="Arial" w:hAnsi="Arial" w:cs="Arial"/>
          <w:color w:val="auto"/>
          <w:szCs w:val="23"/>
        </w:rPr>
        <w:t xml:space="preserve"> </w:t>
      </w:r>
      <w:r w:rsidR="002976F0" w:rsidRPr="004F7E97">
        <w:rPr>
          <w:rFonts w:ascii="Arial" w:hAnsi="Arial" w:cs="Arial"/>
          <w:color w:val="auto"/>
          <w:szCs w:val="23"/>
        </w:rPr>
        <w:t>immunity for any transactions or other criminal conduct revea</w:t>
      </w:r>
      <w:r w:rsidR="002376E5">
        <w:rPr>
          <w:rFonts w:ascii="Arial" w:hAnsi="Arial" w:cs="Arial"/>
          <w:color w:val="auto"/>
          <w:szCs w:val="23"/>
        </w:rPr>
        <w:t>led</w:t>
      </w:r>
      <w:r w:rsidR="002976F0" w:rsidRPr="004F7E97">
        <w:rPr>
          <w:rFonts w:ascii="Arial" w:hAnsi="Arial" w:cs="Arial"/>
          <w:color w:val="auto"/>
          <w:szCs w:val="23"/>
        </w:rPr>
        <w:t xml:space="preserve">, even if the government finds independent evidence that the witness committed the crime. Because of its powerful protection, transactional immunity is </w:t>
      </w:r>
      <w:r>
        <w:rPr>
          <w:rFonts w:ascii="Arial" w:hAnsi="Arial" w:cs="Arial"/>
          <w:color w:val="auto"/>
          <w:szCs w:val="23"/>
        </w:rPr>
        <w:t>often</w:t>
      </w:r>
      <w:r w:rsidR="002976F0" w:rsidRPr="004F7E97">
        <w:rPr>
          <w:rFonts w:ascii="Arial" w:hAnsi="Arial" w:cs="Arial"/>
          <w:color w:val="auto"/>
          <w:szCs w:val="23"/>
        </w:rPr>
        <w:t xml:space="preserve"> granted</w:t>
      </w:r>
      <w:r w:rsidR="00F5359C">
        <w:rPr>
          <w:rFonts w:ascii="Arial" w:hAnsi="Arial" w:cs="Arial"/>
          <w:color w:val="auto"/>
          <w:szCs w:val="23"/>
        </w:rPr>
        <w:t xml:space="preserve">, as in this case, </w:t>
      </w:r>
      <w:r w:rsidR="002976F0" w:rsidRPr="004F7E97">
        <w:rPr>
          <w:rFonts w:ascii="Arial" w:hAnsi="Arial" w:cs="Arial"/>
          <w:color w:val="auto"/>
          <w:szCs w:val="23"/>
        </w:rPr>
        <w:t xml:space="preserve">as a part of a plea agreement </w:t>
      </w:r>
      <w:r w:rsidR="008735D9">
        <w:rPr>
          <w:rFonts w:ascii="Arial" w:hAnsi="Arial" w:cs="Arial"/>
          <w:color w:val="auto"/>
          <w:szCs w:val="23"/>
        </w:rPr>
        <w:t>following</w:t>
      </w:r>
      <w:r w:rsidR="00F5359C">
        <w:rPr>
          <w:rFonts w:ascii="Arial" w:hAnsi="Arial" w:cs="Arial"/>
          <w:color w:val="auto"/>
          <w:szCs w:val="23"/>
        </w:rPr>
        <w:t xml:space="preserve"> a </w:t>
      </w:r>
      <w:r w:rsidR="002976F0" w:rsidRPr="004F7E97">
        <w:rPr>
          <w:rFonts w:ascii="Arial" w:hAnsi="Arial" w:cs="Arial"/>
          <w:color w:val="auto"/>
          <w:szCs w:val="23"/>
        </w:rPr>
        <w:t xml:space="preserve">successful </w:t>
      </w:r>
      <w:r w:rsidR="008735D9">
        <w:rPr>
          <w:rFonts w:ascii="Arial" w:hAnsi="Arial" w:cs="Arial"/>
          <w:color w:val="auto"/>
          <w:szCs w:val="23"/>
        </w:rPr>
        <w:t>investigation</w:t>
      </w:r>
      <w:r w:rsidR="00C63DBE">
        <w:rPr>
          <w:rFonts w:ascii="Arial" w:hAnsi="Arial" w:cs="Arial"/>
          <w:color w:val="auto"/>
          <w:szCs w:val="23"/>
        </w:rPr>
        <w:t xml:space="preserve"> and prosecution.</w:t>
      </w:r>
      <w:r w:rsidR="002976F0" w:rsidRPr="004F7E97">
        <w:rPr>
          <w:rFonts w:ascii="Arial" w:hAnsi="Arial" w:cs="Arial"/>
          <w:color w:val="auto"/>
          <w:szCs w:val="23"/>
        </w:rPr>
        <w:t xml:space="preserve"> </w:t>
      </w:r>
      <w:r w:rsidR="00546375">
        <w:rPr>
          <w:rFonts w:ascii="Arial" w:hAnsi="Arial" w:cs="Arial"/>
          <w:color w:val="auto"/>
          <w:szCs w:val="23"/>
        </w:rPr>
        <w:t>S</w:t>
      </w:r>
      <w:r w:rsidR="002976F0">
        <w:rPr>
          <w:rFonts w:ascii="Arial" w:hAnsi="Arial" w:cs="Arial"/>
          <w:color w:val="auto"/>
          <w:szCs w:val="23"/>
        </w:rPr>
        <w:t xml:space="preserve">uch </w:t>
      </w:r>
      <w:r w:rsidR="002976F0" w:rsidRPr="004F7E97">
        <w:rPr>
          <w:rFonts w:ascii="Arial" w:hAnsi="Arial" w:cs="Arial"/>
          <w:color w:val="auto"/>
          <w:szCs w:val="23"/>
        </w:rPr>
        <w:t xml:space="preserve">plea agreements are </w:t>
      </w:r>
      <w:r w:rsidR="00546375">
        <w:rPr>
          <w:rFonts w:ascii="Arial" w:hAnsi="Arial" w:cs="Arial"/>
          <w:color w:val="auto"/>
          <w:szCs w:val="23"/>
        </w:rPr>
        <w:t xml:space="preserve">not taken lightly and are </w:t>
      </w:r>
      <w:r w:rsidR="002976F0">
        <w:rPr>
          <w:rFonts w:ascii="Arial" w:hAnsi="Arial" w:cs="Arial"/>
          <w:color w:val="auto"/>
          <w:szCs w:val="23"/>
        </w:rPr>
        <w:t xml:space="preserve">virtually </w:t>
      </w:r>
      <w:r w:rsidR="002976F0" w:rsidRPr="004F7E97">
        <w:rPr>
          <w:rFonts w:ascii="Arial" w:hAnsi="Arial" w:cs="Arial"/>
          <w:color w:val="auto"/>
          <w:szCs w:val="23"/>
        </w:rPr>
        <w:t>sacrosanct.</w:t>
      </w:r>
      <w:r w:rsidR="002976F0">
        <w:rPr>
          <w:rStyle w:val="FootnoteReference"/>
          <w:rFonts w:ascii="Arial" w:hAnsi="Arial" w:cs="Arial"/>
          <w:color w:val="auto"/>
          <w:szCs w:val="23"/>
        </w:rPr>
        <w:footnoteReference w:id="11"/>
      </w:r>
      <w:r w:rsidR="002976F0" w:rsidRPr="004F7E97">
        <w:rPr>
          <w:rFonts w:ascii="Arial" w:hAnsi="Arial" w:cs="Arial"/>
          <w:color w:val="auto"/>
          <w:szCs w:val="23"/>
        </w:rPr>
        <w:t xml:space="preserve"> </w:t>
      </w:r>
    </w:p>
    <w:p w14:paraId="7FD74EC4" w14:textId="2380F0F1" w:rsidR="00F5359C" w:rsidRDefault="00BC4009" w:rsidP="002976F0">
      <w:pPr>
        <w:pStyle w:val="Default"/>
        <w:spacing w:line="480" w:lineRule="auto"/>
        <w:ind w:firstLine="720"/>
        <w:jc w:val="both"/>
        <w:outlineLvl w:val="0"/>
        <w:rPr>
          <w:rFonts w:ascii="Arial" w:hAnsi="Arial" w:cs="Arial"/>
          <w:color w:val="auto"/>
          <w:szCs w:val="23"/>
        </w:rPr>
      </w:pPr>
      <w:r>
        <w:rPr>
          <w:rFonts w:ascii="Arial" w:hAnsi="Arial" w:cs="Arial"/>
          <w:color w:val="auto"/>
          <w:szCs w:val="23"/>
        </w:rPr>
        <w:t xml:space="preserve">Thus, acts before the </w:t>
      </w:r>
      <w:r w:rsidRPr="0039100A">
        <w:rPr>
          <w:rFonts w:ascii="Arial" w:hAnsi="Arial" w:cs="Arial"/>
          <w:i/>
          <w:iCs/>
          <w:color w:val="auto"/>
          <w:szCs w:val="23"/>
        </w:rPr>
        <w:t>Third Super</w:t>
      </w:r>
      <w:r w:rsidR="0039100A" w:rsidRPr="0039100A">
        <w:rPr>
          <w:rFonts w:ascii="Arial" w:hAnsi="Arial" w:cs="Arial"/>
          <w:i/>
          <w:iCs/>
          <w:color w:val="auto"/>
          <w:szCs w:val="23"/>
        </w:rPr>
        <w:t>s</w:t>
      </w:r>
      <w:r w:rsidRPr="0039100A">
        <w:rPr>
          <w:rFonts w:ascii="Arial" w:hAnsi="Arial" w:cs="Arial"/>
          <w:i/>
          <w:iCs/>
          <w:color w:val="auto"/>
          <w:szCs w:val="23"/>
        </w:rPr>
        <w:t>eding Indictment</w:t>
      </w:r>
      <w:r>
        <w:rPr>
          <w:rFonts w:ascii="Arial" w:hAnsi="Arial" w:cs="Arial"/>
          <w:color w:val="auto"/>
          <w:szCs w:val="23"/>
        </w:rPr>
        <w:t xml:space="preserve"> of September </w:t>
      </w:r>
      <w:r w:rsidR="0039100A">
        <w:rPr>
          <w:rFonts w:ascii="Arial" w:hAnsi="Arial" w:cs="Arial"/>
          <w:color w:val="auto"/>
          <w:szCs w:val="23"/>
        </w:rPr>
        <w:t xml:space="preserve">13, 2004, </w:t>
      </w:r>
      <w:r w:rsidR="00E75BE0">
        <w:rPr>
          <w:rFonts w:ascii="Arial" w:hAnsi="Arial" w:cs="Arial"/>
          <w:color w:val="auto"/>
          <w:szCs w:val="23"/>
        </w:rPr>
        <w:t>would appear to be immunized at first blush</w:t>
      </w:r>
      <w:r w:rsidR="00C63DBE">
        <w:rPr>
          <w:rFonts w:ascii="Arial" w:hAnsi="Arial" w:cs="Arial"/>
          <w:color w:val="auto"/>
          <w:szCs w:val="23"/>
        </w:rPr>
        <w:t>;</w:t>
      </w:r>
      <w:r w:rsidR="00F432D2">
        <w:rPr>
          <w:rFonts w:ascii="Arial" w:hAnsi="Arial" w:cs="Arial"/>
          <w:color w:val="auto"/>
          <w:szCs w:val="23"/>
        </w:rPr>
        <w:t xml:space="preserve"> </w:t>
      </w:r>
      <w:r w:rsidR="0070199B">
        <w:rPr>
          <w:rFonts w:ascii="Arial" w:hAnsi="Arial" w:cs="Arial"/>
          <w:color w:val="auto"/>
          <w:szCs w:val="23"/>
        </w:rPr>
        <w:t xml:space="preserve">this would include </w:t>
      </w:r>
      <w:r w:rsidR="002976F0">
        <w:rPr>
          <w:rFonts w:ascii="Arial" w:hAnsi="Arial" w:cs="Arial"/>
          <w:color w:val="auto"/>
          <w:szCs w:val="23"/>
        </w:rPr>
        <w:t>the skimming of gross receipts, sending the funds to Isam Yous</w:t>
      </w:r>
      <w:r w:rsidR="00FA70EC">
        <w:rPr>
          <w:rFonts w:ascii="Arial" w:hAnsi="Arial" w:cs="Arial"/>
          <w:color w:val="auto"/>
          <w:szCs w:val="23"/>
        </w:rPr>
        <w:t>u</w:t>
      </w:r>
      <w:r w:rsidR="002976F0">
        <w:rPr>
          <w:rFonts w:ascii="Arial" w:hAnsi="Arial" w:cs="Arial"/>
          <w:color w:val="auto"/>
          <w:szCs w:val="23"/>
        </w:rPr>
        <w:t xml:space="preserve">f </w:t>
      </w:r>
      <w:r w:rsidR="00496A50">
        <w:rPr>
          <w:rFonts w:ascii="Arial" w:hAnsi="Arial" w:cs="Arial"/>
          <w:color w:val="auto"/>
          <w:szCs w:val="23"/>
        </w:rPr>
        <w:t>o</w:t>
      </w:r>
      <w:r w:rsidR="002976F0">
        <w:rPr>
          <w:rFonts w:ascii="Arial" w:hAnsi="Arial" w:cs="Arial"/>
          <w:color w:val="auto"/>
          <w:szCs w:val="23"/>
        </w:rPr>
        <w:t xml:space="preserve">n St. Martin </w:t>
      </w:r>
      <w:r w:rsidR="00F5359C">
        <w:rPr>
          <w:rFonts w:ascii="Arial" w:hAnsi="Arial" w:cs="Arial"/>
          <w:color w:val="auto"/>
          <w:szCs w:val="23"/>
        </w:rPr>
        <w:t>for deposit and transfer</w:t>
      </w:r>
      <w:r w:rsidR="00B447DB">
        <w:rPr>
          <w:rFonts w:ascii="Arial" w:hAnsi="Arial" w:cs="Arial"/>
          <w:color w:val="auto"/>
          <w:szCs w:val="23"/>
        </w:rPr>
        <w:t>—</w:t>
      </w:r>
      <w:r w:rsidR="002976F0">
        <w:rPr>
          <w:rFonts w:ascii="Arial" w:hAnsi="Arial" w:cs="Arial"/>
          <w:color w:val="auto"/>
          <w:szCs w:val="23"/>
        </w:rPr>
        <w:t xml:space="preserve">and (by the use of the </w:t>
      </w:r>
      <w:r w:rsidR="00F5359C">
        <w:rPr>
          <w:rFonts w:ascii="Arial" w:hAnsi="Arial" w:cs="Arial"/>
          <w:color w:val="auto"/>
          <w:szCs w:val="23"/>
        </w:rPr>
        <w:t xml:space="preserve">1997 </w:t>
      </w:r>
      <w:r w:rsidR="002976F0">
        <w:rPr>
          <w:rFonts w:ascii="Arial" w:hAnsi="Arial" w:cs="Arial"/>
          <w:color w:val="auto"/>
          <w:szCs w:val="23"/>
        </w:rPr>
        <w:t xml:space="preserve">sham note and mortgage at issue) returning those funds to the USVI to purchase the Diamond Keturah land for $4.5 million. </w:t>
      </w:r>
      <w:r w:rsidR="0039100A">
        <w:rPr>
          <w:rFonts w:ascii="Arial" w:hAnsi="Arial" w:cs="Arial"/>
          <w:color w:val="auto"/>
          <w:szCs w:val="23"/>
        </w:rPr>
        <w:t xml:space="preserve">The USVI and federal statutes of limitations </w:t>
      </w:r>
      <w:r w:rsidR="00E75BE0">
        <w:rPr>
          <w:rFonts w:ascii="Arial" w:hAnsi="Arial" w:cs="Arial"/>
          <w:color w:val="auto"/>
          <w:szCs w:val="23"/>
        </w:rPr>
        <w:t xml:space="preserve">would also seem to </w:t>
      </w:r>
      <w:r w:rsidR="0039100A">
        <w:rPr>
          <w:rFonts w:ascii="Arial" w:hAnsi="Arial" w:cs="Arial"/>
          <w:color w:val="auto"/>
          <w:szCs w:val="23"/>
        </w:rPr>
        <w:t xml:space="preserve">preclude </w:t>
      </w:r>
      <w:r w:rsidR="00E75BE0">
        <w:rPr>
          <w:rFonts w:ascii="Arial" w:hAnsi="Arial" w:cs="Arial"/>
          <w:color w:val="auto"/>
          <w:szCs w:val="23"/>
        </w:rPr>
        <w:t>protection for th</w:t>
      </w:r>
      <w:r w:rsidR="0070199B">
        <w:rPr>
          <w:rFonts w:ascii="Arial" w:hAnsi="Arial" w:cs="Arial"/>
          <w:color w:val="auto"/>
          <w:szCs w:val="23"/>
        </w:rPr>
        <w:t>ose</w:t>
      </w:r>
      <w:r w:rsidR="00E75BE0">
        <w:rPr>
          <w:rFonts w:ascii="Arial" w:hAnsi="Arial" w:cs="Arial"/>
          <w:color w:val="auto"/>
          <w:szCs w:val="23"/>
        </w:rPr>
        <w:t xml:space="preserve"> </w:t>
      </w:r>
      <w:r w:rsidR="0039100A">
        <w:rPr>
          <w:rFonts w:ascii="Arial" w:hAnsi="Arial" w:cs="Arial"/>
          <w:color w:val="auto"/>
          <w:szCs w:val="23"/>
        </w:rPr>
        <w:t>acts</w:t>
      </w:r>
      <w:r w:rsidR="00FA70EC">
        <w:rPr>
          <w:rFonts w:ascii="Arial" w:hAnsi="Arial" w:cs="Arial"/>
          <w:color w:val="auto"/>
          <w:szCs w:val="23"/>
        </w:rPr>
        <w:t>, as above</w:t>
      </w:r>
      <w:r w:rsidR="0039100A">
        <w:rPr>
          <w:rFonts w:ascii="Arial" w:hAnsi="Arial" w:cs="Arial"/>
          <w:color w:val="auto"/>
          <w:szCs w:val="23"/>
        </w:rPr>
        <w:t>.</w:t>
      </w:r>
    </w:p>
    <w:p w14:paraId="5D97DE21" w14:textId="64A89B9E" w:rsidR="0064424F" w:rsidRDefault="002976F0" w:rsidP="002976F0">
      <w:pPr>
        <w:pStyle w:val="Default"/>
        <w:spacing w:line="480" w:lineRule="auto"/>
        <w:ind w:firstLine="720"/>
        <w:jc w:val="both"/>
        <w:outlineLvl w:val="0"/>
        <w:rPr>
          <w:rFonts w:ascii="Arial" w:hAnsi="Arial" w:cs="Arial"/>
          <w:color w:val="auto"/>
          <w:szCs w:val="23"/>
        </w:rPr>
      </w:pPr>
      <w:r>
        <w:rPr>
          <w:rFonts w:ascii="Arial" w:hAnsi="Arial" w:cs="Arial"/>
          <w:color w:val="auto"/>
          <w:szCs w:val="23"/>
        </w:rPr>
        <w:lastRenderedPageBreak/>
        <w:t xml:space="preserve">But Hamed </w:t>
      </w:r>
      <w:r w:rsidR="00F432D2">
        <w:rPr>
          <w:rFonts w:ascii="Arial" w:hAnsi="Arial" w:cs="Arial"/>
          <w:color w:val="auto"/>
          <w:szCs w:val="23"/>
        </w:rPr>
        <w:t xml:space="preserve">acknowledges that </w:t>
      </w:r>
      <w:r w:rsidR="0039100A">
        <w:rPr>
          <w:rFonts w:ascii="Arial" w:hAnsi="Arial" w:cs="Arial"/>
          <w:color w:val="auto"/>
          <w:szCs w:val="23"/>
        </w:rPr>
        <w:t xml:space="preserve">the </w:t>
      </w:r>
      <w:r w:rsidR="00546375">
        <w:rPr>
          <w:rFonts w:ascii="Arial" w:hAnsi="Arial" w:cs="Arial"/>
          <w:color w:val="auto"/>
          <w:szCs w:val="23"/>
        </w:rPr>
        <w:t xml:space="preserve">instant </w:t>
      </w:r>
      <w:r w:rsidR="0039100A">
        <w:rPr>
          <w:rFonts w:ascii="Arial" w:hAnsi="Arial" w:cs="Arial"/>
          <w:color w:val="auto"/>
          <w:szCs w:val="23"/>
        </w:rPr>
        <w:t xml:space="preserve">situation </w:t>
      </w:r>
      <w:r w:rsidR="00501F01">
        <w:rPr>
          <w:rFonts w:ascii="Arial" w:hAnsi="Arial" w:cs="Arial"/>
          <w:color w:val="auto"/>
          <w:szCs w:val="23"/>
        </w:rPr>
        <w:t>is not so simple</w:t>
      </w:r>
      <w:r w:rsidR="0039100A">
        <w:rPr>
          <w:rFonts w:ascii="Arial" w:hAnsi="Arial" w:cs="Arial"/>
          <w:color w:val="auto"/>
          <w:szCs w:val="23"/>
        </w:rPr>
        <w:t xml:space="preserve">, as </w:t>
      </w:r>
      <w:r w:rsidR="00F432D2">
        <w:rPr>
          <w:rFonts w:ascii="Arial" w:hAnsi="Arial" w:cs="Arial"/>
          <w:color w:val="auto"/>
          <w:szCs w:val="23"/>
        </w:rPr>
        <w:t xml:space="preserve">he </w:t>
      </w:r>
      <w:r>
        <w:rPr>
          <w:rFonts w:ascii="Arial" w:hAnsi="Arial" w:cs="Arial"/>
          <w:color w:val="auto"/>
          <w:szCs w:val="23"/>
        </w:rPr>
        <w:t>alleges that</w:t>
      </w:r>
      <w:r w:rsidR="00F432D2">
        <w:rPr>
          <w:rFonts w:ascii="Arial" w:hAnsi="Arial" w:cs="Arial"/>
          <w:color w:val="auto"/>
          <w:szCs w:val="23"/>
        </w:rPr>
        <w:t xml:space="preserve"> </w:t>
      </w:r>
      <w:r>
        <w:rPr>
          <w:rFonts w:ascii="Arial" w:hAnsi="Arial" w:cs="Arial"/>
          <w:color w:val="auto"/>
          <w:szCs w:val="23"/>
        </w:rPr>
        <w:t xml:space="preserve">Fathi, his nephew (Isam) and his niece (Manal) </w:t>
      </w:r>
      <w:r w:rsidR="00546375">
        <w:rPr>
          <w:rFonts w:ascii="Arial" w:hAnsi="Arial" w:cs="Arial"/>
          <w:color w:val="auto"/>
          <w:szCs w:val="23"/>
        </w:rPr>
        <w:t xml:space="preserve">are </w:t>
      </w:r>
      <w:r w:rsidR="00546375" w:rsidRPr="00546375">
        <w:rPr>
          <w:rFonts w:ascii="Arial" w:hAnsi="Arial" w:cs="Arial"/>
          <w:i/>
          <w:iCs/>
          <w:color w:val="auto"/>
          <w:szCs w:val="23"/>
          <w:u w:val="single"/>
        </w:rPr>
        <w:t>presently</w:t>
      </w:r>
      <w:r w:rsidR="00546375">
        <w:rPr>
          <w:rFonts w:ascii="Arial" w:hAnsi="Arial" w:cs="Arial"/>
          <w:color w:val="auto"/>
          <w:szCs w:val="23"/>
        </w:rPr>
        <w:t xml:space="preserve"> </w:t>
      </w:r>
      <w:r w:rsidR="00FA70EC">
        <w:rPr>
          <w:rFonts w:ascii="Arial" w:hAnsi="Arial" w:cs="Arial"/>
          <w:color w:val="auto"/>
          <w:szCs w:val="23"/>
        </w:rPr>
        <w:t>asserting</w:t>
      </w:r>
      <w:r w:rsidR="00546375">
        <w:rPr>
          <w:rFonts w:ascii="Arial" w:hAnsi="Arial" w:cs="Arial"/>
          <w:color w:val="auto"/>
          <w:szCs w:val="23"/>
        </w:rPr>
        <w:t xml:space="preserve"> </w:t>
      </w:r>
      <w:r>
        <w:rPr>
          <w:rFonts w:ascii="Arial" w:hAnsi="Arial" w:cs="Arial"/>
          <w:color w:val="auto"/>
          <w:szCs w:val="23"/>
        </w:rPr>
        <w:t>what they</w:t>
      </w:r>
      <w:r w:rsidR="00C63DBE">
        <w:rPr>
          <w:rFonts w:ascii="Arial" w:hAnsi="Arial" w:cs="Arial"/>
          <w:color w:val="auto"/>
          <w:szCs w:val="23"/>
        </w:rPr>
        <w:t xml:space="preserve"> </w:t>
      </w:r>
      <w:r w:rsidRPr="00FA70EC">
        <w:rPr>
          <w:rFonts w:ascii="Arial" w:hAnsi="Arial" w:cs="Arial"/>
          <w:i/>
          <w:iCs/>
          <w:color w:val="auto"/>
          <w:szCs w:val="23"/>
          <w:u w:val="single"/>
        </w:rPr>
        <w:t>kn</w:t>
      </w:r>
      <w:r w:rsidR="00FA70EC" w:rsidRPr="00FA70EC">
        <w:rPr>
          <w:rFonts w:ascii="Arial" w:hAnsi="Arial" w:cs="Arial"/>
          <w:i/>
          <w:iCs/>
          <w:color w:val="auto"/>
          <w:szCs w:val="23"/>
          <w:u w:val="single"/>
        </w:rPr>
        <w:t>o</w:t>
      </w:r>
      <w:r w:rsidRPr="00FA70EC">
        <w:rPr>
          <w:rFonts w:ascii="Arial" w:hAnsi="Arial" w:cs="Arial"/>
          <w:i/>
          <w:iCs/>
          <w:color w:val="auto"/>
          <w:szCs w:val="23"/>
          <w:u w:val="single"/>
        </w:rPr>
        <w:t>w</w:t>
      </w:r>
      <w:r w:rsidR="00C63DBE">
        <w:rPr>
          <w:rFonts w:ascii="Arial" w:hAnsi="Arial" w:cs="Arial"/>
          <w:color w:val="auto"/>
          <w:szCs w:val="23"/>
        </w:rPr>
        <w:t xml:space="preserve"> </w:t>
      </w:r>
      <w:r w:rsidR="00FA70EC">
        <w:rPr>
          <w:rFonts w:ascii="Arial" w:hAnsi="Arial" w:cs="Arial"/>
          <w:color w:val="auto"/>
          <w:szCs w:val="23"/>
        </w:rPr>
        <w:t>(</w:t>
      </w:r>
      <w:r w:rsidR="00501F01">
        <w:rPr>
          <w:rFonts w:ascii="Arial" w:hAnsi="Arial" w:cs="Arial"/>
          <w:color w:val="auto"/>
          <w:szCs w:val="23"/>
        </w:rPr>
        <w:t>from their acts in 1996-200</w:t>
      </w:r>
      <w:r w:rsidR="0070199B">
        <w:rPr>
          <w:rFonts w:ascii="Arial" w:hAnsi="Arial" w:cs="Arial"/>
          <w:color w:val="auto"/>
          <w:szCs w:val="23"/>
        </w:rPr>
        <w:t>4</w:t>
      </w:r>
      <w:r w:rsidR="00FA70EC">
        <w:rPr>
          <w:rFonts w:ascii="Arial" w:hAnsi="Arial" w:cs="Arial"/>
          <w:color w:val="auto"/>
          <w:szCs w:val="23"/>
        </w:rPr>
        <w:t>)</w:t>
      </w:r>
      <w:r w:rsidR="00501F01">
        <w:rPr>
          <w:rFonts w:ascii="Arial" w:hAnsi="Arial" w:cs="Arial"/>
          <w:color w:val="auto"/>
          <w:szCs w:val="23"/>
        </w:rPr>
        <w:t xml:space="preserve"> </w:t>
      </w:r>
      <w:r>
        <w:rPr>
          <w:rFonts w:ascii="Arial" w:hAnsi="Arial" w:cs="Arial"/>
          <w:color w:val="auto"/>
          <w:szCs w:val="23"/>
        </w:rPr>
        <w:t xml:space="preserve">to </w:t>
      </w:r>
      <w:r w:rsidR="00FA70EC" w:rsidRPr="00FA70EC">
        <w:rPr>
          <w:rFonts w:ascii="Arial" w:hAnsi="Arial" w:cs="Arial"/>
          <w:i/>
          <w:iCs/>
          <w:color w:val="auto"/>
          <w:szCs w:val="23"/>
          <w:u w:val="single"/>
        </w:rPr>
        <w:t>intentionally</w:t>
      </w:r>
      <w:r w:rsidR="00FA70EC">
        <w:rPr>
          <w:rFonts w:ascii="Arial" w:hAnsi="Arial" w:cs="Arial"/>
          <w:color w:val="auto"/>
          <w:szCs w:val="23"/>
        </w:rPr>
        <w:t xml:space="preserve"> use</w:t>
      </w:r>
      <w:r>
        <w:rPr>
          <w:rFonts w:ascii="Arial" w:hAnsi="Arial" w:cs="Arial"/>
          <w:color w:val="auto"/>
          <w:szCs w:val="23"/>
        </w:rPr>
        <w:t xml:space="preserve"> </w:t>
      </w:r>
      <w:r w:rsidR="00E001DA">
        <w:rPr>
          <w:rFonts w:ascii="Arial" w:hAnsi="Arial" w:cs="Arial"/>
          <w:color w:val="auto"/>
          <w:szCs w:val="23"/>
        </w:rPr>
        <w:t>a</w:t>
      </w:r>
      <w:r>
        <w:rPr>
          <w:rFonts w:ascii="Arial" w:hAnsi="Arial" w:cs="Arial"/>
          <w:color w:val="auto"/>
          <w:szCs w:val="23"/>
        </w:rPr>
        <w:t xml:space="preserve"> </w:t>
      </w:r>
      <w:r w:rsidRPr="00E001DA">
        <w:rPr>
          <w:rFonts w:ascii="Arial" w:hAnsi="Arial" w:cs="Arial"/>
          <w:i/>
          <w:iCs/>
          <w:color w:val="auto"/>
          <w:szCs w:val="23"/>
          <w:u w:val="single"/>
        </w:rPr>
        <w:t>sham</w:t>
      </w:r>
      <w:r>
        <w:rPr>
          <w:rFonts w:ascii="Arial" w:hAnsi="Arial" w:cs="Arial"/>
          <w:color w:val="auto"/>
          <w:szCs w:val="23"/>
        </w:rPr>
        <w:t xml:space="preserve"> note and mortgage</w:t>
      </w:r>
      <w:r w:rsidR="00FA70EC">
        <w:rPr>
          <w:rFonts w:ascii="Arial" w:hAnsi="Arial" w:cs="Arial"/>
          <w:color w:val="auto"/>
          <w:szCs w:val="23"/>
        </w:rPr>
        <w:t xml:space="preserve"> </w:t>
      </w:r>
      <w:r>
        <w:rPr>
          <w:rFonts w:ascii="Arial" w:hAnsi="Arial" w:cs="Arial"/>
          <w:color w:val="auto"/>
          <w:szCs w:val="23"/>
        </w:rPr>
        <w:t xml:space="preserve">to fraudulently obtain </w:t>
      </w:r>
      <w:r w:rsidR="00914545">
        <w:rPr>
          <w:rFonts w:ascii="Arial" w:hAnsi="Arial" w:cs="Arial"/>
          <w:color w:val="auto"/>
          <w:szCs w:val="23"/>
        </w:rPr>
        <w:t>the Hamed</w:t>
      </w:r>
      <w:r w:rsidR="0039100A">
        <w:rPr>
          <w:rFonts w:ascii="Arial" w:hAnsi="Arial" w:cs="Arial"/>
          <w:color w:val="auto"/>
          <w:szCs w:val="23"/>
        </w:rPr>
        <w:t>’s</w:t>
      </w:r>
      <w:r w:rsidR="00914545">
        <w:rPr>
          <w:rFonts w:ascii="Arial" w:hAnsi="Arial" w:cs="Arial"/>
          <w:color w:val="auto"/>
          <w:szCs w:val="23"/>
        </w:rPr>
        <w:t xml:space="preserve"> </w:t>
      </w:r>
      <w:r w:rsidR="00F5359C">
        <w:rPr>
          <w:rFonts w:ascii="Arial" w:hAnsi="Arial" w:cs="Arial"/>
          <w:color w:val="auto"/>
          <w:szCs w:val="23"/>
        </w:rPr>
        <w:t xml:space="preserve">half </w:t>
      </w:r>
      <w:r w:rsidR="00914545">
        <w:rPr>
          <w:rFonts w:ascii="Arial" w:hAnsi="Arial" w:cs="Arial"/>
          <w:color w:val="auto"/>
          <w:szCs w:val="23"/>
        </w:rPr>
        <w:t>of</w:t>
      </w:r>
      <w:r w:rsidR="00F5359C">
        <w:rPr>
          <w:rFonts w:ascii="Arial" w:hAnsi="Arial" w:cs="Arial"/>
          <w:color w:val="auto"/>
          <w:szCs w:val="23"/>
        </w:rPr>
        <w:t xml:space="preserve"> </w:t>
      </w:r>
      <w:r>
        <w:rPr>
          <w:rFonts w:ascii="Arial" w:hAnsi="Arial" w:cs="Arial"/>
          <w:color w:val="auto"/>
          <w:szCs w:val="23"/>
        </w:rPr>
        <w:t xml:space="preserve">land worth </w:t>
      </w:r>
      <w:r w:rsidR="0039100A">
        <w:rPr>
          <w:rFonts w:ascii="Arial" w:hAnsi="Arial" w:cs="Arial"/>
          <w:color w:val="auto"/>
          <w:szCs w:val="23"/>
        </w:rPr>
        <w:t>as much as</w:t>
      </w:r>
      <w:r>
        <w:rPr>
          <w:rFonts w:ascii="Arial" w:hAnsi="Arial" w:cs="Arial"/>
          <w:color w:val="auto"/>
          <w:szCs w:val="23"/>
        </w:rPr>
        <w:t xml:space="preserve"> $30 </w:t>
      </w:r>
      <w:r w:rsidR="00914545">
        <w:rPr>
          <w:rFonts w:ascii="Arial" w:hAnsi="Arial" w:cs="Arial"/>
          <w:color w:val="auto"/>
          <w:szCs w:val="23"/>
        </w:rPr>
        <w:t>million</w:t>
      </w:r>
      <w:r w:rsidR="00FA70EC">
        <w:rPr>
          <w:rFonts w:ascii="Arial" w:hAnsi="Arial" w:cs="Arial"/>
          <w:color w:val="auto"/>
          <w:szCs w:val="23"/>
        </w:rPr>
        <w:t>.</w:t>
      </w:r>
      <w:r w:rsidR="0039100A">
        <w:rPr>
          <w:rFonts w:ascii="Arial" w:hAnsi="Arial" w:cs="Arial"/>
          <w:color w:val="auto"/>
          <w:szCs w:val="23"/>
        </w:rPr>
        <w:t xml:space="preserve"> </w:t>
      </w:r>
      <w:r w:rsidR="00501F01">
        <w:rPr>
          <w:rFonts w:ascii="Arial" w:hAnsi="Arial" w:cs="Arial"/>
          <w:color w:val="auto"/>
          <w:szCs w:val="23"/>
        </w:rPr>
        <w:t xml:space="preserve">Hamed </w:t>
      </w:r>
      <w:r w:rsidR="00FA70EC">
        <w:rPr>
          <w:rFonts w:ascii="Arial" w:hAnsi="Arial" w:cs="Arial"/>
          <w:color w:val="auto"/>
          <w:szCs w:val="23"/>
        </w:rPr>
        <w:t>seeks to show</w:t>
      </w:r>
      <w:r w:rsidR="00501F01">
        <w:rPr>
          <w:rFonts w:ascii="Arial" w:hAnsi="Arial" w:cs="Arial"/>
          <w:color w:val="auto"/>
          <w:szCs w:val="23"/>
        </w:rPr>
        <w:t xml:space="preserve"> that </w:t>
      </w:r>
      <w:r w:rsidR="00546375">
        <w:rPr>
          <w:rFonts w:ascii="Arial" w:hAnsi="Arial" w:cs="Arial"/>
          <w:color w:val="auto"/>
          <w:szCs w:val="23"/>
        </w:rPr>
        <w:t>the</w:t>
      </w:r>
      <w:r w:rsidR="00C63DBE">
        <w:rPr>
          <w:rFonts w:ascii="Arial" w:hAnsi="Arial" w:cs="Arial"/>
          <w:color w:val="auto"/>
          <w:szCs w:val="23"/>
        </w:rPr>
        <w:t xml:space="preserve"> </w:t>
      </w:r>
      <w:r w:rsidR="00FA70EC">
        <w:rPr>
          <w:rFonts w:ascii="Arial" w:hAnsi="Arial" w:cs="Arial"/>
          <w:color w:val="auto"/>
          <w:szCs w:val="23"/>
        </w:rPr>
        <w:t xml:space="preserve">prior criminal, but now </w:t>
      </w:r>
      <w:r w:rsidR="00C63DBE">
        <w:rPr>
          <w:rFonts w:ascii="Arial" w:hAnsi="Arial" w:cs="Arial"/>
          <w:color w:val="auto"/>
          <w:szCs w:val="23"/>
        </w:rPr>
        <w:t>immunized</w:t>
      </w:r>
      <w:r w:rsidR="00FA70EC">
        <w:rPr>
          <w:rFonts w:ascii="Arial" w:hAnsi="Arial" w:cs="Arial"/>
          <w:color w:val="auto"/>
          <w:szCs w:val="23"/>
        </w:rPr>
        <w:t>,</w:t>
      </w:r>
      <w:r w:rsidR="00C63DBE">
        <w:rPr>
          <w:rFonts w:ascii="Arial" w:hAnsi="Arial" w:cs="Arial"/>
          <w:color w:val="auto"/>
          <w:szCs w:val="23"/>
        </w:rPr>
        <w:t xml:space="preserve"> acts </w:t>
      </w:r>
      <w:r w:rsidR="00FA70EC">
        <w:rPr>
          <w:rFonts w:ascii="Arial" w:hAnsi="Arial" w:cs="Arial"/>
          <w:color w:val="auto"/>
          <w:szCs w:val="23"/>
        </w:rPr>
        <w:t xml:space="preserve">are evidence </w:t>
      </w:r>
      <w:r w:rsidR="00C63DBE">
        <w:rPr>
          <w:rFonts w:ascii="Arial" w:hAnsi="Arial" w:cs="Arial"/>
          <w:color w:val="auto"/>
          <w:szCs w:val="23"/>
        </w:rPr>
        <w:t xml:space="preserve">that </w:t>
      </w:r>
      <w:proofErr w:type="spellStart"/>
      <w:r w:rsidR="00FA70EC">
        <w:rPr>
          <w:rFonts w:ascii="Arial" w:hAnsi="Arial" w:cs="Arial"/>
          <w:color w:val="auto"/>
          <w:szCs w:val="23"/>
        </w:rPr>
        <w:t>Fathi’s</w:t>
      </w:r>
      <w:proofErr w:type="spellEnd"/>
      <w:r w:rsidR="00FA70EC">
        <w:rPr>
          <w:rFonts w:ascii="Arial" w:hAnsi="Arial" w:cs="Arial"/>
          <w:color w:val="auto"/>
          <w:szCs w:val="23"/>
        </w:rPr>
        <w:t xml:space="preserve"> family </w:t>
      </w:r>
      <w:r w:rsidR="00C63DBE" w:rsidRPr="00B054A8">
        <w:rPr>
          <w:rFonts w:ascii="Arial" w:hAnsi="Arial" w:cs="Arial"/>
          <w:i/>
          <w:iCs/>
          <w:color w:val="auto"/>
          <w:szCs w:val="23"/>
          <w:u w:val="single"/>
        </w:rPr>
        <w:t>now</w:t>
      </w:r>
      <w:r w:rsidR="00501F01" w:rsidRPr="00B054A8">
        <w:rPr>
          <w:rFonts w:ascii="Arial" w:hAnsi="Arial" w:cs="Arial"/>
          <w:i/>
          <w:iCs/>
          <w:color w:val="auto"/>
          <w:szCs w:val="23"/>
          <w:u w:val="single"/>
        </w:rPr>
        <w:t xml:space="preserve"> </w:t>
      </w:r>
      <w:r w:rsidR="0064424F" w:rsidRPr="00B054A8">
        <w:rPr>
          <w:rFonts w:ascii="Arial" w:hAnsi="Arial" w:cs="Arial"/>
          <w:i/>
          <w:iCs/>
          <w:color w:val="auto"/>
          <w:szCs w:val="23"/>
          <w:u w:val="single"/>
        </w:rPr>
        <w:t>know</w:t>
      </w:r>
      <w:r w:rsidR="0070199B">
        <w:rPr>
          <w:rFonts w:ascii="Arial" w:hAnsi="Arial" w:cs="Arial"/>
          <w:color w:val="auto"/>
          <w:szCs w:val="23"/>
        </w:rPr>
        <w:t xml:space="preserve"> </w:t>
      </w:r>
      <w:r>
        <w:rPr>
          <w:rFonts w:ascii="Arial" w:hAnsi="Arial" w:cs="Arial"/>
          <w:color w:val="auto"/>
          <w:szCs w:val="23"/>
        </w:rPr>
        <w:t xml:space="preserve">that the funds </w:t>
      </w:r>
      <w:r w:rsidR="00914545">
        <w:rPr>
          <w:rFonts w:ascii="Arial" w:hAnsi="Arial" w:cs="Arial"/>
          <w:color w:val="auto"/>
          <w:szCs w:val="23"/>
        </w:rPr>
        <w:t xml:space="preserve">used </w:t>
      </w:r>
      <w:r>
        <w:rPr>
          <w:rFonts w:ascii="Arial" w:hAnsi="Arial" w:cs="Arial"/>
          <w:color w:val="auto"/>
          <w:szCs w:val="23"/>
        </w:rPr>
        <w:t xml:space="preserve">to purchase the land were skimmed </w:t>
      </w:r>
      <w:r w:rsidR="00914545">
        <w:rPr>
          <w:rFonts w:ascii="Arial" w:hAnsi="Arial" w:cs="Arial"/>
          <w:color w:val="auto"/>
          <w:szCs w:val="23"/>
        </w:rPr>
        <w:t>in the USVI and</w:t>
      </w:r>
      <w:r>
        <w:rPr>
          <w:rFonts w:ascii="Arial" w:hAnsi="Arial" w:cs="Arial"/>
          <w:color w:val="auto"/>
          <w:szCs w:val="23"/>
        </w:rPr>
        <w:t xml:space="preserve"> </w:t>
      </w:r>
      <w:r w:rsidR="00E001DA">
        <w:rPr>
          <w:rFonts w:ascii="Arial" w:hAnsi="Arial" w:cs="Arial"/>
          <w:color w:val="auto"/>
          <w:szCs w:val="23"/>
        </w:rPr>
        <w:t xml:space="preserve">deposited </w:t>
      </w:r>
      <w:r w:rsidR="00914545">
        <w:rPr>
          <w:rFonts w:ascii="Arial" w:hAnsi="Arial" w:cs="Arial"/>
          <w:color w:val="auto"/>
          <w:szCs w:val="23"/>
        </w:rPr>
        <w:t xml:space="preserve">by Wally and Fathi </w:t>
      </w:r>
      <w:r w:rsidR="00E001DA">
        <w:rPr>
          <w:rFonts w:ascii="Arial" w:hAnsi="Arial" w:cs="Arial"/>
          <w:color w:val="auto"/>
          <w:szCs w:val="23"/>
        </w:rPr>
        <w:t xml:space="preserve">into </w:t>
      </w:r>
      <w:r>
        <w:rPr>
          <w:rFonts w:ascii="Arial" w:hAnsi="Arial" w:cs="Arial"/>
          <w:color w:val="auto"/>
          <w:szCs w:val="23"/>
        </w:rPr>
        <w:t xml:space="preserve">a </w:t>
      </w:r>
      <w:r w:rsidR="00E001DA">
        <w:rPr>
          <w:rFonts w:ascii="Arial" w:hAnsi="Arial" w:cs="Arial"/>
          <w:color w:val="auto"/>
          <w:szCs w:val="23"/>
        </w:rPr>
        <w:t xml:space="preserve">STM </w:t>
      </w:r>
      <w:r>
        <w:rPr>
          <w:rFonts w:ascii="Arial" w:hAnsi="Arial" w:cs="Arial"/>
          <w:color w:val="auto"/>
          <w:szCs w:val="23"/>
        </w:rPr>
        <w:t>laundering account managed by Isam—</w:t>
      </w:r>
      <w:r w:rsidR="00FA70EC">
        <w:rPr>
          <w:rFonts w:ascii="Arial" w:hAnsi="Arial" w:cs="Arial"/>
          <w:color w:val="auto"/>
          <w:szCs w:val="23"/>
        </w:rPr>
        <w:t xml:space="preserve">and thus, that </w:t>
      </w:r>
      <w:r w:rsidR="00546375">
        <w:rPr>
          <w:rFonts w:ascii="Arial" w:hAnsi="Arial" w:cs="Arial"/>
          <w:color w:val="auto"/>
          <w:szCs w:val="23"/>
        </w:rPr>
        <w:t>the</w:t>
      </w:r>
      <w:r w:rsidR="00DE5F4B">
        <w:rPr>
          <w:rFonts w:ascii="Arial" w:hAnsi="Arial" w:cs="Arial"/>
          <w:color w:val="auto"/>
          <w:szCs w:val="23"/>
        </w:rPr>
        <w:t>ir</w:t>
      </w:r>
      <w:r w:rsidR="00546375">
        <w:rPr>
          <w:rFonts w:ascii="Arial" w:hAnsi="Arial" w:cs="Arial"/>
          <w:color w:val="auto"/>
          <w:szCs w:val="23"/>
        </w:rPr>
        <w:t xml:space="preserve"> </w:t>
      </w:r>
      <w:r w:rsidR="0039100A">
        <w:rPr>
          <w:rFonts w:ascii="Arial" w:hAnsi="Arial" w:cs="Arial"/>
          <w:color w:val="auto"/>
          <w:szCs w:val="23"/>
        </w:rPr>
        <w:t>story about a</w:t>
      </w:r>
      <w:r>
        <w:rPr>
          <w:rFonts w:ascii="Arial" w:hAnsi="Arial" w:cs="Arial"/>
          <w:color w:val="auto"/>
          <w:szCs w:val="23"/>
        </w:rPr>
        <w:t xml:space="preserve"> $4.5 million gift from Manal’s deceased father</w:t>
      </w:r>
      <w:r w:rsidR="00B447DB">
        <w:rPr>
          <w:rFonts w:ascii="Arial" w:hAnsi="Arial" w:cs="Arial"/>
          <w:color w:val="auto"/>
          <w:szCs w:val="23"/>
        </w:rPr>
        <w:t>—</w:t>
      </w:r>
      <w:proofErr w:type="spellStart"/>
      <w:r>
        <w:rPr>
          <w:rFonts w:ascii="Arial" w:hAnsi="Arial" w:cs="Arial"/>
          <w:color w:val="auto"/>
          <w:szCs w:val="23"/>
        </w:rPr>
        <w:t>Fathi’s</w:t>
      </w:r>
      <w:proofErr w:type="spellEnd"/>
      <w:r>
        <w:rPr>
          <w:rFonts w:ascii="Arial" w:hAnsi="Arial" w:cs="Arial"/>
          <w:color w:val="auto"/>
          <w:szCs w:val="23"/>
        </w:rPr>
        <w:t xml:space="preserve"> brother</w:t>
      </w:r>
      <w:r w:rsidR="00E001DA">
        <w:rPr>
          <w:rFonts w:ascii="Arial" w:hAnsi="Arial" w:cs="Arial"/>
          <w:color w:val="auto"/>
          <w:szCs w:val="23"/>
        </w:rPr>
        <w:t>,</w:t>
      </w:r>
      <w:r>
        <w:rPr>
          <w:rFonts w:ascii="Arial" w:hAnsi="Arial" w:cs="Arial"/>
          <w:color w:val="auto"/>
          <w:szCs w:val="23"/>
        </w:rPr>
        <w:t xml:space="preserve"> Mohammad</w:t>
      </w:r>
      <w:r w:rsidR="00FA70EC">
        <w:rPr>
          <w:rFonts w:ascii="Arial" w:hAnsi="Arial" w:cs="Arial"/>
          <w:color w:val="auto"/>
          <w:szCs w:val="23"/>
        </w:rPr>
        <w:t>, is a fraud</w:t>
      </w:r>
      <w:r>
        <w:rPr>
          <w:rFonts w:ascii="Arial" w:hAnsi="Arial" w:cs="Arial"/>
          <w:color w:val="auto"/>
          <w:szCs w:val="23"/>
        </w:rPr>
        <w:t>.</w:t>
      </w:r>
      <w:r>
        <w:rPr>
          <w:rStyle w:val="FootnoteReference"/>
          <w:rFonts w:ascii="Arial" w:hAnsi="Arial" w:cs="Arial"/>
          <w:color w:val="auto"/>
          <w:szCs w:val="23"/>
        </w:rPr>
        <w:footnoteReference w:id="12"/>
      </w:r>
      <w:r>
        <w:rPr>
          <w:rFonts w:ascii="Arial" w:hAnsi="Arial" w:cs="Arial"/>
          <w:color w:val="auto"/>
          <w:szCs w:val="23"/>
        </w:rPr>
        <w:t xml:space="preserve"> </w:t>
      </w:r>
      <w:r w:rsidR="00FA70EC">
        <w:rPr>
          <w:rFonts w:ascii="Arial" w:hAnsi="Arial" w:cs="Arial"/>
          <w:color w:val="auto"/>
          <w:szCs w:val="23"/>
        </w:rPr>
        <w:t xml:space="preserve">The old acts and statements </w:t>
      </w:r>
      <w:r w:rsidR="0070199B">
        <w:rPr>
          <w:rFonts w:ascii="Arial" w:hAnsi="Arial" w:cs="Arial"/>
          <w:color w:val="auto"/>
          <w:szCs w:val="23"/>
        </w:rPr>
        <w:t>may</w:t>
      </w:r>
      <w:r w:rsidR="00FA70EC">
        <w:rPr>
          <w:rFonts w:ascii="Arial" w:hAnsi="Arial" w:cs="Arial"/>
          <w:color w:val="auto"/>
          <w:szCs w:val="23"/>
        </w:rPr>
        <w:t xml:space="preserve">, therefore, </w:t>
      </w:r>
      <w:r w:rsidR="0070199B">
        <w:rPr>
          <w:rFonts w:ascii="Arial" w:hAnsi="Arial" w:cs="Arial"/>
          <w:color w:val="auto"/>
          <w:szCs w:val="23"/>
        </w:rPr>
        <w:t xml:space="preserve">be </w:t>
      </w:r>
      <w:r w:rsidR="00DE5F4B">
        <w:rPr>
          <w:rFonts w:ascii="Arial" w:hAnsi="Arial" w:cs="Arial"/>
          <w:color w:val="auto"/>
          <w:szCs w:val="23"/>
        </w:rPr>
        <w:t xml:space="preserve">used to prove the falsity of </w:t>
      </w:r>
      <w:r w:rsidR="00FA70EC">
        <w:rPr>
          <w:rFonts w:ascii="Arial" w:hAnsi="Arial" w:cs="Arial"/>
          <w:color w:val="auto"/>
          <w:szCs w:val="23"/>
        </w:rPr>
        <w:t>present</w:t>
      </w:r>
      <w:r w:rsidR="00B054A8">
        <w:rPr>
          <w:rFonts w:ascii="Arial" w:hAnsi="Arial" w:cs="Arial"/>
          <w:color w:val="auto"/>
          <w:szCs w:val="23"/>
        </w:rPr>
        <w:t>, fraudulent</w:t>
      </w:r>
      <w:r w:rsidR="00FA70EC">
        <w:rPr>
          <w:rFonts w:ascii="Arial" w:hAnsi="Arial" w:cs="Arial"/>
          <w:color w:val="auto"/>
          <w:szCs w:val="23"/>
        </w:rPr>
        <w:t xml:space="preserve"> statements</w:t>
      </w:r>
      <w:r w:rsidR="00B054A8">
        <w:rPr>
          <w:rFonts w:ascii="Arial" w:hAnsi="Arial" w:cs="Arial"/>
          <w:color w:val="auto"/>
          <w:szCs w:val="23"/>
        </w:rPr>
        <w:t xml:space="preserve"> and acts.</w:t>
      </w:r>
      <w:r w:rsidR="0070199B">
        <w:rPr>
          <w:rFonts w:ascii="Arial" w:hAnsi="Arial" w:cs="Arial"/>
          <w:color w:val="auto"/>
          <w:szCs w:val="23"/>
        </w:rPr>
        <w:t xml:space="preserve"> </w:t>
      </w:r>
    </w:p>
    <w:p w14:paraId="196A6A98" w14:textId="2FCBC648" w:rsidR="002976F0" w:rsidRPr="007A2359" w:rsidRDefault="002976F0" w:rsidP="002976F0">
      <w:pPr>
        <w:pStyle w:val="Default"/>
        <w:numPr>
          <w:ilvl w:val="0"/>
          <w:numId w:val="3"/>
        </w:numPr>
        <w:spacing w:line="480" w:lineRule="auto"/>
        <w:jc w:val="both"/>
        <w:outlineLvl w:val="0"/>
        <w:rPr>
          <w:rFonts w:ascii="Arial" w:hAnsi="Arial" w:cs="Arial"/>
          <w:b/>
          <w:bCs/>
          <w:color w:val="auto"/>
          <w:szCs w:val="23"/>
        </w:rPr>
      </w:pPr>
      <w:r w:rsidRPr="007A2359">
        <w:rPr>
          <w:rFonts w:ascii="Arial" w:hAnsi="Arial" w:cs="Arial"/>
          <w:b/>
          <w:bCs/>
          <w:color w:val="auto"/>
          <w:szCs w:val="23"/>
        </w:rPr>
        <w:lastRenderedPageBreak/>
        <w:t>The Law Regarding Hamed’s Motion to Compel</w:t>
      </w:r>
      <w:r w:rsidR="00B447DB">
        <w:rPr>
          <w:rFonts w:ascii="Arial" w:hAnsi="Arial" w:cs="Arial"/>
          <w:b/>
          <w:bCs/>
          <w:color w:val="auto"/>
          <w:szCs w:val="23"/>
        </w:rPr>
        <w:t>—</w:t>
      </w:r>
      <w:r w:rsidR="00F41866">
        <w:rPr>
          <w:rFonts w:ascii="Arial" w:hAnsi="Arial" w:cs="Arial"/>
          <w:b/>
          <w:bCs/>
          <w:color w:val="auto"/>
          <w:szCs w:val="23"/>
        </w:rPr>
        <w:t>and</w:t>
      </w:r>
      <w:r w:rsidRPr="007A2359">
        <w:rPr>
          <w:rFonts w:ascii="Arial" w:hAnsi="Arial" w:cs="Arial"/>
          <w:b/>
          <w:bCs/>
          <w:color w:val="auto"/>
          <w:szCs w:val="23"/>
        </w:rPr>
        <w:t xml:space="preserve"> Preclusion</w:t>
      </w:r>
    </w:p>
    <w:p w14:paraId="22880E88" w14:textId="3972CFC8" w:rsidR="002976F0" w:rsidRPr="007A2359" w:rsidRDefault="002976F0" w:rsidP="002976F0">
      <w:pPr>
        <w:shd w:val="clear" w:color="auto" w:fill="FFFFFF"/>
        <w:spacing w:line="480" w:lineRule="auto"/>
        <w:ind w:firstLine="720"/>
        <w:jc w:val="both"/>
        <w:outlineLvl w:val="0"/>
        <w:rPr>
          <w:rFonts w:cs="Arial"/>
          <w:color w:val="151515"/>
          <w:szCs w:val="32"/>
        </w:rPr>
      </w:pPr>
      <w:r w:rsidRPr="007A2359">
        <w:rPr>
          <w:rFonts w:cs="Arial"/>
          <w:color w:val="151515"/>
          <w:szCs w:val="32"/>
        </w:rPr>
        <w:t xml:space="preserve">The </w:t>
      </w:r>
      <w:r>
        <w:rPr>
          <w:rFonts w:cs="Arial"/>
          <w:color w:val="151515"/>
          <w:szCs w:val="32"/>
        </w:rPr>
        <w:t xml:space="preserve">U.S. </w:t>
      </w:r>
      <w:r w:rsidRPr="007A2359">
        <w:rPr>
          <w:rFonts w:cs="Arial"/>
          <w:color w:val="151515"/>
          <w:szCs w:val="32"/>
        </w:rPr>
        <w:t xml:space="preserve">Supreme Court </w:t>
      </w:r>
      <w:r>
        <w:rPr>
          <w:rFonts w:cs="Arial"/>
          <w:color w:val="151515"/>
          <w:szCs w:val="32"/>
        </w:rPr>
        <w:t>has been clear</w:t>
      </w:r>
      <w:r w:rsidR="00B447DB">
        <w:rPr>
          <w:rFonts w:cs="Arial"/>
          <w:color w:val="151515"/>
          <w:szCs w:val="32"/>
        </w:rPr>
        <w:t>—</w:t>
      </w:r>
      <w:r w:rsidRPr="007A2359">
        <w:rPr>
          <w:rFonts w:cs="Arial"/>
          <w:color w:val="151515"/>
          <w:szCs w:val="32"/>
        </w:rPr>
        <w:t>th</w:t>
      </w:r>
      <w:r w:rsidR="00FF4370">
        <w:rPr>
          <w:rFonts w:cs="Arial"/>
          <w:color w:val="151515"/>
          <w:szCs w:val="32"/>
        </w:rPr>
        <w:t xml:space="preserve">is protection </w:t>
      </w:r>
      <w:r w:rsidRPr="007A2359">
        <w:rPr>
          <w:rFonts w:cs="Arial"/>
          <w:color w:val="151515"/>
          <w:szCs w:val="32"/>
        </w:rPr>
        <w:t xml:space="preserve">not only extends to answers that would in themselves support a conviction under a federal criminal statute but likewise those which could furnish a </w:t>
      </w:r>
      <w:r w:rsidRPr="00230301">
        <w:rPr>
          <w:rFonts w:cs="Arial"/>
          <w:i/>
          <w:iCs/>
          <w:color w:val="151515"/>
          <w:szCs w:val="32"/>
          <w:u w:val="single"/>
        </w:rPr>
        <w:t>link in the chain of evidence</w:t>
      </w:r>
      <w:r w:rsidRPr="007A2359">
        <w:rPr>
          <w:rFonts w:cs="Arial"/>
          <w:color w:val="151515"/>
          <w:szCs w:val="32"/>
        </w:rPr>
        <w:t xml:space="preserve"> needed to prosecute the claimant for a crime. </w:t>
      </w:r>
      <w:r w:rsidRPr="007A2359">
        <w:rPr>
          <w:rFonts w:cs="Arial"/>
          <w:i/>
          <w:iCs/>
          <w:color w:val="151515"/>
          <w:szCs w:val="32"/>
        </w:rPr>
        <w:t>Hoffman v. United States</w:t>
      </w:r>
      <w:r>
        <w:rPr>
          <w:rFonts w:cs="Arial"/>
          <w:i/>
          <w:iCs/>
          <w:color w:val="151515"/>
          <w:szCs w:val="32"/>
        </w:rPr>
        <w:t>,</w:t>
      </w:r>
      <w:r w:rsidRPr="007A2359">
        <w:rPr>
          <w:rFonts w:cs="Arial"/>
          <w:color w:val="151515"/>
          <w:szCs w:val="32"/>
        </w:rPr>
        <w:t> 341 U.S. 479, 486-487</w:t>
      </w:r>
      <w:r>
        <w:rPr>
          <w:rFonts w:cs="Arial"/>
          <w:color w:val="151515"/>
          <w:szCs w:val="32"/>
        </w:rPr>
        <w:t xml:space="preserve"> (1951)</w:t>
      </w:r>
      <w:r w:rsidR="00230301">
        <w:rPr>
          <w:rFonts w:cs="Arial"/>
          <w:color w:val="151515"/>
          <w:szCs w:val="32"/>
        </w:rPr>
        <w:t>. S</w:t>
      </w:r>
      <w:r w:rsidRPr="007A2359">
        <w:rPr>
          <w:rFonts w:cs="Arial"/>
          <w:color w:val="151515"/>
          <w:szCs w:val="32"/>
        </w:rPr>
        <w:t>imilar language contained in the Fifth Amendment to the Constitution is extended, by virtue of the 14th Amendment, to action by the states</w:t>
      </w:r>
      <w:r w:rsidR="00B054A8">
        <w:rPr>
          <w:rFonts w:cs="Arial"/>
          <w:color w:val="151515"/>
          <w:szCs w:val="32"/>
        </w:rPr>
        <w:t>;</w:t>
      </w:r>
      <w:r w:rsidRPr="007A2359">
        <w:rPr>
          <w:rFonts w:cs="Arial"/>
          <w:color w:val="151515"/>
          <w:szCs w:val="32"/>
        </w:rPr>
        <w:t xml:space="preserve"> and federal standards </w:t>
      </w:r>
      <w:r w:rsidR="00DE5F4B">
        <w:rPr>
          <w:rFonts w:cs="Arial"/>
          <w:color w:val="151515"/>
          <w:szCs w:val="32"/>
        </w:rPr>
        <w:t>as to</w:t>
      </w:r>
      <w:r w:rsidRPr="007A2359">
        <w:rPr>
          <w:rFonts w:cs="Arial"/>
          <w:color w:val="151515"/>
          <w:szCs w:val="32"/>
        </w:rPr>
        <w:t xml:space="preserve"> th</w:t>
      </w:r>
      <w:r w:rsidR="00DE5F4B">
        <w:rPr>
          <w:rFonts w:cs="Arial"/>
          <w:color w:val="151515"/>
          <w:szCs w:val="32"/>
        </w:rPr>
        <w:t xml:space="preserve">is right </w:t>
      </w:r>
      <w:r w:rsidRPr="007A2359">
        <w:rPr>
          <w:rFonts w:cs="Arial"/>
          <w:color w:val="151515"/>
          <w:szCs w:val="32"/>
        </w:rPr>
        <w:t xml:space="preserve">therefore govern </w:t>
      </w:r>
      <w:r w:rsidR="00F41866">
        <w:rPr>
          <w:rFonts w:cs="Arial"/>
          <w:color w:val="151515"/>
          <w:szCs w:val="32"/>
        </w:rPr>
        <w:t>non-federal proceedings</w:t>
      </w:r>
      <w:r w:rsidRPr="007A2359">
        <w:rPr>
          <w:rFonts w:cs="Arial"/>
          <w:color w:val="151515"/>
          <w:szCs w:val="32"/>
        </w:rPr>
        <w:t xml:space="preserve">. </w:t>
      </w:r>
      <w:r w:rsidRPr="007A2359">
        <w:rPr>
          <w:rFonts w:cs="Arial"/>
          <w:i/>
          <w:iCs/>
          <w:color w:val="151515"/>
          <w:szCs w:val="32"/>
        </w:rPr>
        <w:t>Application of Gault</w:t>
      </w:r>
      <w:r>
        <w:rPr>
          <w:rFonts w:cs="Arial"/>
          <w:i/>
          <w:iCs/>
          <w:color w:val="151515"/>
          <w:szCs w:val="32"/>
        </w:rPr>
        <w:t xml:space="preserve">, </w:t>
      </w:r>
      <w:r w:rsidRPr="007A2359">
        <w:rPr>
          <w:rFonts w:cs="Arial"/>
          <w:color w:val="151515"/>
          <w:szCs w:val="32"/>
        </w:rPr>
        <w:t>387 U.S. 1 </w:t>
      </w:r>
      <w:r>
        <w:rPr>
          <w:rFonts w:cs="Arial"/>
          <w:color w:val="151515"/>
          <w:szCs w:val="32"/>
        </w:rPr>
        <w:t>(1967)</w:t>
      </w:r>
      <w:r w:rsidR="00F41866">
        <w:rPr>
          <w:rFonts w:cs="Arial"/>
          <w:color w:val="151515"/>
          <w:szCs w:val="32"/>
        </w:rPr>
        <w:t>;</w:t>
      </w:r>
      <w:r>
        <w:rPr>
          <w:rFonts w:cs="Arial"/>
          <w:color w:val="151515"/>
          <w:szCs w:val="32"/>
        </w:rPr>
        <w:t xml:space="preserve"> </w:t>
      </w:r>
      <w:r w:rsidRPr="007A2359">
        <w:rPr>
          <w:rFonts w:cs="Arial"/>
          <w:i/>
          <w:iCs/>
          <w:color w:val="151515"/>
          <w:szCs w:val="32"/>
        </w:rPr>
        <w:t>Malloy v. Hogan</w:t>
      </w:r>
      <w:r w:rsidRPr="007A2359">
        <w:rPr>
          <w:rFonts w:cs="Arial"/>
          <w:color w:val="151515"/>
          <w:szCs w:val="32"/>
        </w:rPr>
        <w:t>, 378 U.S. 1</w:t>
      </w:r>
      <w:r w:rsidR="002415E6">
        <w:rPr>
          <w:rFonts w:cs="Arial"/>
          <w:color w:val="151515"/>
          <w:szCs w:val="32"/>
        </w:rPr>
        <w:t xml:space="preserve"> </w:t>
      </w:r>
      <w:r w:rsidRPr="007A2359">
        <w:rPr>
          <w:rFonts w:cs="Arial"/>
          <w:color w:val="151515"/>
          <w:szCs w:val="32"/>
        </w:rPr>
        <w:t>(1964</w:t>
      </w:r>
      <w:r>
        <w:rPr>
          <w:rFonts w:cs="Arial"/>
          <w:color w:val="151515"/>
          <w:szCs w:val="32"/>
        </w:rPr>
        <w:t>).</w:t>
      </w:r>
    </w:p>
    <w:p w14:paraId="58A22B8E" w14:textId="141392DC" w:rsidR="002976F0" w:rsidRDefault="00230301" w:rsidP="002976F0">
      <w:pPr>
        <w:pStyle w:val="Default"/>
        <w:spacing w:line="480" w:lineRule="auto"/>
        <w:ind w:firstLine="720"/>
        <w:jc w:val="both"/>
        <w:outlineLvl w:val="0"/>
        <w:rPr>
          <w:rFonts w:ascii="Arial" w:eastAsia="Times New Roman" w:hAnsi="Arial" w:cs="Arial"/>
          <w:color w:val="151515"/>
          <w:szCs w:val="32"/>
        </w:rPr>
      </w:pPr>
      <w:r>
        <w:rPr>
          <w:rFonts w:ascii="Arial" w:eastAsia="Times New Roman" w:hAnsi="Arial" w:cs="Arial"/>
          <w:color w:val="151515"/>
          <w:szCs w:val="32"/>
        </w:rPr>
        <w:t>B</w:t>
      </w:r>
      <w:r w:rsidR="002976F0">
        <w:rPr>
          <w:rFonts w:ascii="Arial" w:eastAsia="Times New Roman" w:hAnsi="Arial" w:cs="Arial"/>
          <w:color w:val="151515"/>
          <w:szCs w:val="32"/>
        </w:rPr>
        <w:t>ecause t</w:t>
      </w:r>
      <w:r w:rsidR="002976F0" w:rsidRPr="007A2359">
        <w:rPr>
          <w:rFonts w:ascii="Arial" w:eastAsia="Times New Roman" w:hAnsi="Arial" w:cs="Arial"/>
          <w:color w:val="151515"/>
          <w:szCs w:val="32"/>
        </w:rPr>
        <w:t>he privilege doesn’t prevent prosecutors (or adversaries in civil litigation) from finding the same evidence elsewhere</w:t>
      </w:r>
      <w:r w:rsidR="002976F0">
        <w:rPr>
          <w:rFonts w:ascii="Arial" w:eastAsia="Times New Roman" w:hAnsi="Arial" w:cs="Arial"/>
          <w:color w:val="151515"/>
          <w:szCs w:val="32"/>
        </w:rPr>
        <w:t>:</w:t>
      </w:r>
      <w:r w:rsidR="002976F0" w:rsidRPr="007A2359">
        <w:rPr>
          <w:rFonts w:ascii="Arial" w:eastAsia="Times New Roman" w:hAnsi="Arial" w:cs="Arial"/>
          <w:color w:val="151515"/>
          <w:szCs w:val="32"/>
        </w:rPr>
        <w:t xml:space="preserve"> “A party is privileged from producing the evidence, but not from its production.” </w:t>
      </w:r>
      <w:r w:rsidR="002976F0" w:rsidRPr="007A2359">
        <w:rPr>
          <w:rFonts w:ascii="Arial" w:eastAsia="Times New Roman" w:hAnsi="Arial" w:cs="Arial"/>
          <w:i/>
          <w:iCs/>
          <w:color w:val="151515"/>
          <w:szCs w:val="32"/>
        </w:rPr>
        <w:t>Johnson v. United States</w:t>
      </w:r>
      <w:r w:rsidR="002976F0">
        <w:rPr>
          <w:rFonts w:ascii="Arial" w:eastAsia="Times New Roman" w:hAnsi="Arial" w:cs="Arial"/>
          <w:i/>
          <w:iCs/>
          <w:color w:val="151515"/>
          <w:szCs w:val="32"/>
        </w:rPr>
        <w:t xml:space="preserve">, </w:t>
      </w:r>
      <w:r w:rsidR="002976F0" w:rsidRPr="007A2359">
        <w:rPr>
          <w:rFonts w:ascii="Arial" w:eastAsia="Times New Roman" w:hAnsi="Arial" w:cs="Arial"/>
          <w:color w:val="151515"/>
          <w:szCs w:val="32"/>
        </w:rPr>
        <w:t xml:space="preserve"> 228 U.S. 457</w:t>
      </w:r>
      <w:r w:rsidR="002976F0">
        <w:rPr>
          <w:rFonts w:ascii="Arial" w:eastAsia="Times New Roman" w:hAnsi="Arial" w:cs="Arial"/>
          <w:color w:val="151515"/>
          <w:szCs w:val="32"/>
        </w:rPr>
        <w:t xml:space="preserve"> (1913</w:t>
      </w:r>
      <w:r w:rsidR="002976F0" w:rsidRPr="007A2359">
        <w:rPr>
          <w:rFonts w:ascii="Arial" w:eastAsia="Times New Roman" w:hAnsi="Arial" w:cs="Arial"/>
          <w:color w:val="151515"/>
          <w:szCs w:val="32"/>
        </w:rPr>
        <w:t>)</w:t>
      </w:r>
      <w:r w:rsidR="002976F0">
        <w:rPr>
          <w:rFonts w:ascii="Arial" w:eastAsia="Times New Roman" w:hAnsi="Arial" w:cs="Arial"/>
          <w:color w:val="151515"/>
          <w:szCs w:val="32"/>
        </w:rPr>
        <w:t>.</w:t>
      </w:r>
      <w:r w:rsidR="002976F0" w:rsidRPr="007A2359">
        <w:rPr>
          <w:rFonts w:ascii="Arial" w:eastAsia="Times New Roman" w:hAnsi="Arial" w:cs="Arial"/>
          <w:color w:val="151515"/>
          <w:szCs w:val="32"/>
        </w:rPr>
        <w:t xml:space="preserve"> Given this fact, </w:t>
      </w:r>
      <w:r w:rsidR="002976F0">
        <w:rPr>
          <w:rFonts w:ascii="Arial" w:eastAsia="Times New Roman" w:hAnsi="Arial" w:cs="Arial"/>
          <w:color w:val="151515"/>
          <w:szCs w:val="32"/>
        </w:rPr>
        <w:t xml:space="preserve">civil defendants often </w:t>
      </w:r>
      <w:r w:rsidR="002976F0" w:rsidRPr="007A2359">
        <w:rPr>
          <w:rFonts w:ascii="Arial" w:eastAsia="Times New Roman" w:hAnsi="Arial" w:cs="Arial"/>
          <w:color w:val="151515"/>
          <w:szCs w:val="32"/>
        </w:rPr>
        <w:t>assert the privilege as broadly as possible in order to eliminate an</w:t>
      </w:r>
      <w:r w:rsidR="00F9540A">
        <w:rPr>
          <w:rFonts w:ascii="Arial" w:eastAsia="Times New Roman" w:hAnsi="Arial" w:cs="Arial"/>
          <w:color w:val="151515"/>
          <w:szCs w:val="32"/>
        </w:rPr>
        <w:t>y</w:t>
      </w:r>
      <w:r w:rsidR="002976F0" w:rsidRPr="007A2359">
        <w:rPr>
          <w:rFonts w:ascii="Arial" w:eastAsia="Times New Roman" w:hAnsi="Arial" w:cs="Arial"/>
          <w:color w:val="151515"/>
          <w:szCs w:val="32"/>
        </w:rPr>
        <w:t xml:space="preserve"> avenue to discover the incriminating information from another source. </w:t>
      </w:r>
      <w:r w:rsidR="002976F0">
        <w:rPr>
          <w:rFonts w:ascii="Arial" w:eastAsia="Times New Roman" w:hAnsi="Arial" w:cs="Arial"/>
          <w:color w:val="151515"/>
          <w:szCs w:val="32"/>
        </w:rPr>
        <w:t>Thus, t</w:t>
      </w:r>
      <w:r w:rsidR="002976F0" w:rsidRPr="007A2359">
        <w:rPr>
          <w:rFonts w:ascii="Arial" w:eastAsia="Times New Roman" w:hAnsi="Arial" w:cs="Arial"/>
          <w:color w:val="151515"/>
          <w:szCs w:val="32"/>
        </w:rPr>
        <w:t xml:space="preserve">he invocation of the </w:t>
      </w:r>
      <w:r w:rsidR="002976F0">
        <w:rPr>
          <w:rFonts w:ascii="Arial" w:eastAsia="Times New Roman" w:hAnsi="Arial" w:cs="Arial"/>
          <w:color w:val="151515"/>
          <w:szCs w:val="32"/>
        </w:rPr>
        <w:t>5</w:t>
      </w:r>
      <w:r w:rsidR="002976F0" w:rsidRPr="002F0076">
        <w:rPr>
          <w:rFonts w:ascii="Arial" w:eastAsia="Times New Roman" w:hAnsi="Arial" w:cs="Arial"/>
          <w:color w:val="151515"/>
          <w:szCs w:val="32"/>
          <w:vertAlign w:val="superscript"/>
        </w:rPr>
        <w:t>th</w:t>
      </w:r>
      <w:r w:rsidR="002976F0">
        <w:rPr>
          <w:rFonts w:ascii="Arial" w:eastAsia="Times New Roman" w:hAnsi="Arial" w:cs="Arial"/>
          <w:color w:val="151515"/>
          <w:szCs w:val="32"/>
        </w:rPr>
        <w:t xml:space="preserve"> Amendment </w:t>
      </w:r>
      <w:r>
        <w:rPr>
          <w:rFonts w:ascii="Arial" w:eastAsia="Times New Roman" w:hAnsi="Arial" w:cs="Arial"/>
          <w:color w:val="151515"/>
          <w:szCs w:val="32"/>
        </w:rPr>
        <w:t xml:space="preserve">prior to </w:t>
      </w:r>
      <w:r w:rsidR="00DD4934">
        <w:rPr>
          <w:rFonts w:ascii="Arial" w:eastAsia="Times New Roman" w:hAnsi="Arial" w:cs="Arial"/>
          <w:color w:val="151515"/>
          <w:szCs w:val="32"/>
        </w:rPr>
        <w:t>2004</w:t>
      </w:r>
      <w:r>
        <w:rPr>
          <w:rFonts w:ascii="Arial" w:eastAsia="Times New Roman" w:hAnsi="Arial" w:cs="Arial"/>
          <w:color w:val="151515"/>
          <w:szCs w:val="32"/>
        </w:rPr>
        <w:t xml:space="preserve"> </w:t>
      </w:r>
      <w:r w:rsidR="002976F0" w:rsidRPr="007A2359">
        <w:rPr>
          <w:rFonts w:ascii="Arial" w:eastAsia="Times New Roman" w:hAnsi="Arial" w:cs="Arial"/>
          <w:color w:val="151515"/>
          <w:szCs w:val="32"/>
        </w:rPr>
        <w:t xml:space="preserve">is </w:t>
      </w:r>
      <w:r w:rsidR="002415E6">
        <w:rPr>
          <w:rFonts w:ascii="Arial" w:eastAsia="Times New Roman" w:hAnsi="Arial" w:cs="Arial"/>
          <w:color w:val="151515"/>
          <w:szCs w:val="32"/>
        </w:rPr>
        <w:t xml:space="preserve">certainly arguable </w:t>
      </w:r>
      <w:r w:rsidR="002976F0">
        <w:rPr>
          <w:rFonts w:ascii="Arial" w:eastAsia="Times New Roman" w:hAnsi="Arial" w:cs="Arial"/>
          <w:color w:val="151515"/>
          <w:szCs w:val="32"/>
        </w:rPr>
        <w:t>here</w:t>
      </w:r>
      <w:r w:rsidR="002415E6">
        <w:rPr>
          <w:rFonts w:ascii="Arial" w:eastAsia="Times New Roman" w:hAnsi="Arial" w:cs="Arial"/>
          <w:color w:val="151515"/>
          <w:szCs w:val="32"/>
        </w:rPr>
        <w:t>—</w:t>
      </w:r>
      <w:r w:rsidR="002415E6" w:rsidRPr="00230301">
        <w:rPr>
          <w:rFonts w:ascii="Arial" w:eastAsia="Times New Roman" w:hAnsi="Arial" w:cs="Arial"/>
          <w:b/>
          <w:bCs/>
          <w:i/>
          <w:iCs/>
          <w:color w:val="151515"/>
          <w:szCs w:val="32"/>
          <w:u w:val="single"/>
        </w:rPr>
        <w:t>if</w:t>
      </w:r>
      <w:r w:rsidR="002415E6">
        <w:rPr>
          <w:rFonts w:ascii="Arial" w:eastAsia="Times New Roman" w:hAnsi="Arial" w:cs="Arial"/>
          <w:color w:val="151515"/>
          <w:szCs w:val="32"/>
        </w:rPr>
        <w:t xml:space="preserve"> </w:t>
      </w:r>
      <w:r w:rsidR="002415E6" w:rsidRPr="0070199B">
        <w:rPr>
          <w:rFonts w:ascii="Arial" w:eastAsia="Times New Roman" w:hAnsi="Arial" w:cs="Arial"/>
          <w:i/>
          <w:iCs/>
          <w:color w:val="151515"/>
          <w:szCs w:val="32"/>
        </w:rPr>
        <w:t>Yusuf can ma</w:t>
      </w:r>
      <w:r w:rsidR="0049034B" w:rsidRPr="0070199B">
        <w:rPr>
          <w:rFonts w:ascii="Arial" w:eastAsia="Times New Roman" w:hAnsi="Arial" w:cs="Arial"/>
          <w:i/>
          <w:iCs/>
          <w:color w:val="151515"/>
          <w:szCs w:val="32"/>
        </w:rPr>
        <w:t>ke</w:t>
      </w:r>
      <w:r w:rsidR="002415E6" w:rsidRPr="0070199B">
        <w:rPr>
          <w:rFonts w:ascii="Arial" w:eastAsia="Times New Roman" w:hAnsi="Arial" w:cs="Arial"/>
          <w:i/>
          <w:iCs/>
          <w:color w:val="151515"/>
          <w:szCs w:val="32"/>
        </w:rPr>
        <w:t xml:space="preserve"> the appropriate showings in opposition</w:t>
      </w:r>
      <w:r w:rsidR="002976F0">
        <w:rPr>
          <w:rFonts w:ascii="Arial" w:eastAsia="Times New Roman" w:hAnsi="Arial" w:cs="Arial"/>
          <w:color w:val="151515"/>
          <w:szCs w:val="32"/>
        </w:rPr>
        <w:t>.</w:t>
      </w:r>
    </w:p>
    <w:p w14:paraId="606DD09C" w14:textId="3DD4CA72" w:rsidR="002976F0" w:rsidRPr="002F0076" w:rsidRDefault="00FF4370" w:rsidP="002976F0">
      <w:pPr>
        <w:shd w:val="clear" w:color="auto" w:fill="FFFFFF"/>
        <w:spacing w:line="480" w:lineRule="auto"/>
        <w:ind w:firstLine="720"/>
        <w:jc w:val="both"/>
        <w:outlineLvl w:val="0"/>
        <w:rPr>
          <w:rFonts w:cs="Arial"/>
          <w:color w:val="151515"/>
          <w:szCs w:val="32"/>
        </w:rPr>
      </w:pPr>
      <w:r>
        <w:rPr>
          <w:rFonts w:cs="Arial"/>
          <w:color w:val="151515"/>
          <w:szCs w:val="32"/>
        </w:rPr>
        <w:t>But</w:t>
      </w:r>
      <w:r w:rsidR="002976F0">
        <w:rPr>
          <w:rFonts w:cs="Arial"/>
          <w:color w:val="151515"/>
          <w:szCs w:val="32"/>
        </w:rPr>
        <w:t xml:space="preserve"> this is not a plenary right and it cannot </w:t>
      </w:r>
      <w:r w:rsidR="00230301">
        <w:rPr>
          <w:rFonts w:cs="Arial"/>
          <w:color w:val="151515"/>
          <w:szCs w:val="32"/>
        </w:rPr>
        <w:t xml:space="preserve">simply </w:t>
      </w:r>
      <w:r w:rsidR="002976F0">
        <w:rPr>
          <w:rFonts w:cs="Arial"/>
          <w:color w:val="151515"/>
          <w:szCs w:val="32"/>
        </w:rPr>
        <w:t>be invoked on a plenary basis</w:t>
      </w:r>
      <w:r w:rsidR="00E75BE0">
        <w:rPr>
          <w:rFonts w:cs="Arial"/>
          <w:color w:val="151515"/>
          <w:szCs w:val="32"/>
        </w:rPr>
        <w:t xml:space="preserve"> without explanation</w:t>
      </w:r>
      <w:r w:rsidR="002976F0">
        <w:rPr>
          <w:rFonts w:cs="Arial"/>
          <w:color w:val="151515"/>
          <w:szCs w:val="32"/>
        </w:rPr>
        <w:t xml:space="preserve">. </w:t>
      </w:r>
      <w:r>
        <w:rPr>
          <w:rFonts w:cs="Arial"/>
          <w:color w:val="151515"/>
          <w:szCs w:val="32"/>
        </w:rPr>
        <w:t>As noted above, t</w:t>
      </w:r>
      <w:r w:rsidR="00B447DB">
        <w:rPr>
          <w:rFonts w:cs="Arial"/>
          <w:color w:val="151515"/>
          <w:szCs w:val="32"/>
        </w:rPr>
        <w:t>he</w:t>
      </w:r>
      <w:r w:rsidR="002976F0" w:rsidRPr="002F0076">
        <w:rPr>
          <w:rFonts w:cs="Arial"/>
          <w:color w:val="151515"/>
          <w:szCs w:val="32"/>
        </w:rPr>
        <w:t xml:space="preserve"> burden is on </w:t>
      </w:r>
      <w:r w:rsidR="00B054A8">
        <w:rPr>
          <w:rFonts w:cs="Arial"/>
          <w:color w:val="151515"/>
          <w:szCs w:val="32"/>
        </w:rPr>
        <w:t>the</w:t>
      </w:r>
      <w:r w:rsidR="002976F0" w:rsidRPr="002F0076">
        <w:rPr>
          <w:rFonts w:cs="Arial"/>
          <w:color w:val="151515"/>
          <w:szCs w:val="32"/>
        </w:rPr>
        <w:t xml:space="preserve"> </w:t>
      </w:r>
      <w:r w:rsidR="002976F0" w:rsidRPr="00B054A8">
        <w:rPr>
          <w:rFonts w:cs="Arial"/>
          <w:i/>
          <w:iCs/>
          <w:color w:val="151515"/>
          <w:szCs w:val="32"/>
        </w:rPr>
        <w:t>objector</w:t>
      </w:r>
      <w:r w:rsidR="002976F0" w:rsidRPr="00B054A8">
        <w:rPr>
          <w:rFonts w:cs="Arial"/>
          <w:color w:val="151515"/>
          <w:szCs w:val="32"/>
        </w:rPr>
        <w:t xml:space="preserve"> </w:t>
      </w:r>
      <w:r w:rsidR="002976F0" w:rsidRPr="002F0076">
        <w:rPr>
          <w:rFonts w:cs="Arial"/>
          <w:color w:val="151515"/>
          <w:szCs w:val="32"/>
        </w:rPr>
        <w:t>to show that the</w:t>
      </w:r>
      <w:r w:rsidR="00DD5AB9">
        <w:rPr>
          <w:rFonts w:cs="Arial"/>
          <w:color w:val="151515"/>
          <w:szCs w:val="32"/>
        </w:rPr>
        <w:t xml:space="preserve"> answers or </w:t>
      </w:r>
      <w:r w:rsidR="002976F0" w:rsidRPr="002F0076">
        <w:rPr>
          <w:rFonts w:cs="Arial"/>
          <w:color w:val="151515"/>
          <w:szCs w:val="32"/>
        </w:rPr>
        <w:t>testimony could tend to incriminate him</w:t>
      </w:r>
      <w:r w:rsidR="00B054A8">
        <w:rPr>
          <w:rFonts w:cs="Arial"/>
          <w:color w:val="151515"/>
          <w:szCs w:val="32"/>
        </w:rPr>
        <w:t>--</w:t>
      </w:r>
      <w:r>
        <w:rPr>
          <w:rFonts w:cs="Arial"/>
          <w:color w:val="151515"/>
          <w:szCs w:val="32"/>
        </w:rPr>
        <w:t>and</w:t>
      </w:r>
      <w:r w:rsidR="00DD5AB9">
        <w:rPr>
          <w:rFonts w:cs="Arial"/>
          <w:color w:val="151515"/>
          <w:szCs w:val="32"/>
        </w:rPr>
        <w:t xml:space="preserve"> t</w:t>
      </w:r>
      <w:r w:rsidR="0063504C">
        <w:rPr>
          <w:rFonts w:cs="Arial"/>
          <w:color w:val="151515"/>
          <w:szCs w:val="32"/>
        </w:rPr>
        <w:t xml:space="preserve">he standard for the inquiry derives from </w:t>
      </w:r>
      <w:r w:rsidR="0063504C" w:rsidRPr="00B447DB">
        <w:rPr>
          <w:rFonts w:cs="Arial"/>
          <w:i/>
          <w:iCs/>
          <w:color w:val="151515"/>
          <w:szCs w:val="32"/>
        </w:rPr>
        <w:t>Ho</w:t>
      </w:r>
      <w:r w:rsidR="00B447DB" w:rsidRPr="00B447DB">
        <w:rPr>
          <w:rFonts w:cs="Arial"/>
          <w:i/>
          <w:iCs/>
          <w:color w:val="151515"/>
          <w:szCs w:val="32"/>
        </w:rPr>
        <w:t>f</w:t>
      </w:r>
      <w:r w:rsidR="0063504C" w:rsidRPr="00B447DB">
        <w:rPr>
          <w:rFonts w:cs="Arial"/>
          <w:i/>
          <w:iCs/>
          <w:color w:val="151515"/>
          <w:szCs w:val="32"/>
        </w:rPr>
        <w:t>fman</w:t>
      </w:r>
      <w:r w:rsidR="0063504C">
        <w:rPr>
          <w:rFonts w:cs="Arial"/>
          <w:color w:val="151515"/>
          <w:szCs w:val="32"/>
        </w:rPr>
        <w:t xml:space="preserve">, </w:t>
      </w:r>
      <w:r w:rsidR="00DD5AB9">
        <w:rPr>
          <w:rFonts w:cs="Arial"/>
          <w:i/>
          <w:iCs/>
          <w:color w:val="151515"/>
          <w:szCs w:val="32"/>
        </w:rPr>
        <w:t xml:space="preserve">as </w:t>
      </w:r>
      <w:r w:rsidR="0063504C">
        <w:rPr>
          <w:rFonts w:cs="Arial"/>
          <w:color w:val="151515"/>
          <w:szCs w:val="32"/>
        </w:rPr>
        <w:t>discussed in</w:t>
      </w:r>
      <w:r w:rsidR="0063504C" w:rsidRPr="0063504C">
        <w:rPr>
          <w:bdr w:val="none" w:sz="0" w:space="0" w:color="auto" w:frame="1"/>
        </w:rPr>
        <w:t xml:space="preserve"> </w:t>
      </w:r>
      <w:proofErr w:type="spellStart"/>
      <w:r w:rsidR="0063504C" w:rsidRPr="00B447DB">
        <w:rPr>
          <w:i/>
          <w:iCs/>
          <w:bdr w:val="none" w:sz="0" w:space="0" w:color="auto" w:frame="1"/>
        </w:rPr>
        <w:t>Callwood</w:t>
      </w:r>
      <w:proofErr w:type="spellEnd"/>
      <w:r w:rsidR="00CD2969">
        <w:rPr>
          <w:i/>
          <w:iCs/>
          <w:bdr w:val="none" w:sz="0" w:space="0" w:color="auto" w:frame="1"/>
        </w:rPr>
        <w:t xml:space="preserve">. </w:t>
      </w:r>
      <w:r w:rsidR="00B447DB">
        <w:rPr>
          <w:rFonts w:cs="Arial"/>
          <w:color w:val="151515"/>
          <w:szCs w:val="32"/>
        </w:rPr>
        <w:t>Thus, a</w:t>
      </w:r>
      <w:r w:rsidR="002976F0">
        <w:rPr>
          <w:rFonts w:cs="Arial"/>
          <w:color w:val="151515"/>
          <w:szCs w:val="32"/>
        </w:rPr>
        <w:t xml:space="preserve">s a </w:t>
      </w:r>
      <w:r w:rsidR="002976F0" w:rsidRPr="00946F49">
        <w:rPr>
          <w:rFonts w:cs="Arial"/>
          <w:i/>
          <w:iCs/>
          <w:color w:val="151515"/>
          <w:szCs w:val="32"/>
        </w:rPr>
        <w:t>sine qua non</w:t>
      </w:r>
      <w:r w:rsidR="002976F0">
        <w:rPr>
          <w:rFonts w:cs="Arial"/>
          <w:color w:val="151515"/>
          <w:szCs w:val="32"/>
        </w:rPr>
        <w:t xml:space="preserve">, </w:t>
      </w:r>
      <w:r w:rsidR="0063504C">
        <w:rPr>
          <w:rFonts w:cs="Arial"/>
          <w:color w:val="151515"/>
          <w:szCs w:val="32"/>
        </w:rPr>
        <w:t xml:space="preserve">in his </w:t>
      </w:r>
      <w:r w:rsidR="0063504C">
        <w:rPr>
          <w:rFonts w:cs="Arial"/>
          <w:color w:val="151515"/>
          <w:szCs w:val="32"/>
        </w:rPr>
        <w:lastRenderedPageBreak/>
        <w:t xml:space="preserve">opposition </w:t>
      </w:r>
      <w:r w:rsidR="002976F0">
        <w:rPr>
          <w:rFonts w:cs="Arial"/>
          <w:color w:val="151515"/>
          <w:szCs w:val="32"/>
        </w:rPr>
        <w:t xml:space="preserve">Fathi must </w:t>
      </w:r>
      <w:r w:rsidR="00F41866">
        <w:rPr>
          <w:rFonts w:cs="Arial"/>
          <w:color w:val="151515"/>
          <w:szCs w:val="32"/>
        </w:rPr>
        <w:t>provide a coherent explanation</w:t>
      </w:r>
      <w:r w:rsidR="002976F0">
        <w:rPr>
          <w:rFonts w:cs="Arial"/>
          <w:color w:val="151515"/>
          <w:szCs w:val="32"/>
        </w:rPr>
        <w:t xml:space="preserve"> </w:t>
      </w:r>
      <w:r w:rsidR="0094149F">
        <w:rPr>
          <w:rFonts w:cs="Arial"/>
          <w:color w:val="151515"/>
          <w:szCs w:val="32"/>
        </w:rPr>
        <w:t xml:space="preserve">of </w:t>
      </w:r>
      <w:r w:rsidR="00230301">
        <w:rPr>
          <w:rFonts w:cs="Arial"/>
          <w:color w:val="151515"/>
          <w:szCs w:val="32"/>
        </w:rPr>
        <w:t>the</w:t>
      </w:r>
      <w:r w:rsidR="0063504C">
        <w:rPr>
          <w:rFonts w:cs="Arial"/>
          <w:color w:val="151515"/>
          <w:szCs w:val="32"/>
        </w:rPr>
        <w:t xml:space="preserve"> “realistic probability” of</w:t>
      </w:r>
      <w:r w:rsidR="0094149F">
        <w:rPr>
          <w:rFonts w:cs="Arial"/>
          <w:color w:val="151515"/>
          <w:szCs w:val="32"/>
        </w:rPr>
        <w:t xml:space="preserve"> criminal jeopardy</w:t>
      </w:r>
      <w:r w:rsidR="00B447DB">
        <w:rPr>
          <w:rFonts w:cs="Arial"/>
          <w:color w:val="151515"/>
          <w:szCs w:val="32"/>
        </w:rPr>
        <w:t xml:space="preserve"> </w:t>
      </w:r>
      <w:r w:rsidR="00E75BE0">
        <w:rPr>
          <w:rFonts w:cs="Arial"/>
          <w:color w:val="151515"/>
          <w:szCs w:val="32"/>
        </w:rPr>
        <w:t xml:space="preserve">reaching back to 1996 </w:t>
      </w:r>
      <w:r w:rsidR="00B447DB">
        <w:rPr>
          <w:rFonts w:cs="Arial"/>
          <w:color w:val="151515"/>
          <w:szCs w:val="32"/>
        </w:rPr>
        <w:t xml:space="preserve">in light of the immunity and SOL factors </w:t>
      </w:r>
      <w:r w:rsidR="00DE5F4B">
        <w:rPr>
          <w:rFonts w:cs="Arial"/>
          <w:color w:val="151515"/>
          <w:szCs w:val="32"/>
        </w:rPr>
        <w:t>applicable to</w:t>
      </w:r>
      <w:r w:rsidR="00B447DB">
        <w:rPr>
          <w:rFonts w:cs="Arial"/>
          <w:color w:val="151515"/>
          <w:szCs w:val="32"/>
        </w:rPr>
        <w:t xml:space="preserve"> </w:t>
      </w:r>
      <w:r w:rsidR="00E75BE0">
        <w:rPr>
          <w:rFonts w:cs="Arial"/>
          <w:color w:val="151515"/>
          <w:szCs w:val="32"/>
        </w:rPr>
        <w:t>those</w:t>
      </w:r>
      <w:r w:rsidR="00B447DB">
        <w:rPr>
          <w:rFonts w:cs="Arial"/>
          <w:color w:val="151515"/>
          <w:szCs w:val="32"/>
        </w:rPr>
        <w:t xml:space="preserve"> </w:t>
      </w:r>
      <w:r w:rsidR="00DE5F4B">
        <w:rPr>
          <w:rFonts w:cs="Arial"/>
          <w:color w:val="151515"/>
          <w:szCs w:val="32"/>
        </w:rPr>
        <w:t xml:space="preserve">past </w:t>
      </w:r>
      <w:r w:rsidR="00B447DB">
        <w:rPr>
          <w:rFonts w:cs="Arial"/>
          <w:color w:val="151515"/>
          <w:szCs w:val="32"/>
        </w:rPr>
        <w:t>actions</w:t>
      </w:r>
      <w:r w:rsidR="00D73176">
        <w:rPr>
          <w:rFonts w:cs="Arial"/>
          <w:color w:val="151515"/>
          <w:szCs w:val="32"/>
        </w:rPr>
        <w:t>.</w:t>
      </w:r>
      <w:r w:rsidR="00E75BE0">
        <w:rPr>
          <w:rFonts w:cs="Arial"/>
          <w:color w:val="151515"/>
          <w:szCs w:val="32"/>
        </w:rPr>
        <w:t xml:space="preserve"> This is particularly true here</w:t>
      </w:r>
      <w:r w:rsidR="00B447DB">
        <w:rPr>
          <w:rFonts w:cs="Arial"/>
          <w:color w:val="151515"/>
          <w:szCs w:val="32"/>
        </w:rPr>
        <w:t xml:space="preserve"> as this is not</w:t>
      </w:r>
      <w:r w:rsidR="00B447DB" w:rsidRPr="00B447DB">
        <w:rPr>
          <w:bdr w:val="none" w:sz="0" w:space="0" w:color="auto" w:frame="1"/>
        </w:rPr>
        <w:t xml:space="preserve"> </w:t>
      </w:r>
      <w:r w:rsidR="00B447DB">
        <w:rPr>
          <w:bdr w:val="none" w:sz="0" w:space="0" w:color="auto" w:frame="1"/>
        </w:rPr>
        <w:t xml:space="preserve">a situation where a criminal “case is open” </w:t>
      </w:r>
      <w:r w:rsidR="00E75BE0">
        <w:rPr>
          <w:bdr w:val="none" w:sz="0" w:space="0" w:color="auto" w:frame="1"/>
        </w:rPr>
        <w:t xml:space="preserve">and the risk </w:t>
      </w:r>
      <w:r w:rsidR="00DE5F4B">
        <w:rPr>
          <w:bdr w:val="none" w:sz="0" w:space="0" w:color="auto" w:frame="1"/>
        </w:rPr>
        <w:t xml:space="preserve">is </w:t>
      </w:r>
      <w:r w:rsidR="00E75BE0">
        <w:rPr>
          <w:bdr w:val="none" w:sz="0" w:space="0" w:color="auto" w:frame="1"/>
        </w:rPr>
        <w:t xml:space="preserve">therefore immediately apparent </w:t>
      </w:r>
      <w:r w:rsidR="00B447DB">
        <w:rPr>
          <w:bdr w:val="none" w:sz="0" w:space="0" w:color="auto" w:frame="1"/>
        </w:rPr>
        <w:t xml:space="preserve">as in </w:t>
      </w:r>
      <w:proofErr w:type="spellStart"/>
      <w:r w:rsidR="00B447DB" w:rsidRPr="00B447DB">
        <w:rPr>
          <w:i/>
          <w:iCs/>
          <w:bdr w:val="none" w:sz="0" w:space="0" w:color="auto" w:frame="1"/>
        </w:rPr>
        <w:t>Najawicz</w:t>
      </w:r>
      <w:proofErr w:type="spellEnd"/>
      <w:r w:rsidR="00B447DB" w:rsidRPr="00B447DB">
        <w:rPr>
          <w:i/>
          <w:iCs/>
          <w:bdr w:val="none" w:sz="0" w:space="0" w:color="auto" w:frame="1"/>
        </w:rPr>
        <w:t xml:space="preserve"> v. V.I. Governmental </w:t>
      </w:r>
      <w:proofErr w:type="spellStart"/>
      <w:r w:rsidR="00B447DB" w:rsidRPr="00B447DB">
        <w:rPr>
          <w:i/>
          <w:iCs/>
          <w:bdr w:val="none" w:sz="0" w:space="0" w:color="auto" w:frame="1"/>
        </w:rPr>
        <w:t>Hosps</w:t>
      </w:r>
      <w:proofErr w:type="spellEnd"/>
      <w:r w:rsidR="00B447DB" w:rsidRPr="00B447DB">
        <w:rPr>
          <w:i/>
          <w:iCs/>
          <w:bdr w:val="none" w:sz="0" w:space="0" w:color="auto" w:frame="1"/>
        </w:rPr>
        <w:t>. &amp; Health Facilities Corp.</w:t>
      </w:r>
      <w:r w:rsidR="00B447DB" w:rsidRPr="00B447DB">
        <w:rPr>
          <w:bdr w:val="none" w:sz="0" w:space="0" w:color="auto" w:frame="1"/>
        </w:rPr>
        <w:t>, No. ST-09-CV-149, 2014 V.I. LEXIS 160, at *9 (Super. Ct. Aug. 8, 2014)</w:t>
      </w:r>
      <w:r w:rsidR="00456055">
        <w:rPr>
          <w:bdr w:val="none" w:sz="0" w:space="0" w:color="auto" w:frame="1"/>
        </w:rPr>
        <w:t xml:space="preserve">; </w:t>
      </w:r>
      <w:r w:rsidR="00456055" w:rsidRPr="00456055">
        <w:rPr>
          <w:i/>
          <w:iCs/>
          <w:bdr w:val="none" w:sz="0" w:space="0" w:color="auto" w:frame="1"/>
        </w:rPr>
        <w:t>see also</w:t>
      </w:r>
      <w:r w:rsidR="00456055" w:rsidRPr="00456055">
        <w:rPr>
          <w:bdr w:val="none" w:sz="0" w:space="0" w:color="auto" w:frame="1"/>
        </w:rPr>
        <w:t xml:space="preserve"> </w:t>
      </w:r>
      <w:r w:rsidR="00456055" w:rsidRPr="00456055">
        <w:rPr>
          <w:i/>
          <w:iCs/>
          <w:bdr w:val="none" w:sz="0" w:space="0" w:color="auto" w:frame="1"/>
        </w:rPr>
        <w:t>Rohn v. Daily News Publ'g Co</w:t>
      </w:r>
      <w:r w:rsidR="00456055" w:rsidRPr="00456055">
        <w:rPr>
          <w:bdr w:val="none" w:sz="0" w:space="0" w:color="auto" w:frame="1"/>
        </w:rPr>
        <w:t>., No. SX-04-CV-158, 2015 V.I. LEXIS 126, at *3 (Super. Ct. Oct. 21, 2015</w:t>
      </w:r>
      <w:r w:rsidR="00456055">
        <w:rPr>
          <w:bdr w:val="none" w:sz="0" w:space="0" w:color="auto" w:frame="1"/>
        </w:rPr>
        <w:t>)</w:t>
      </w:r>
      <w:r w:rsidR="00353AE4">
        <w:rPr>
          <w:bdr w:val="none" w:sz="0" w:space="0" w:color="auto" w:frame="1"/>
        </w:rPr>
        <w:t>(Civil case stayed pending outcome of criminal action.)</w:t>
      </w:r>
      <w:r w:rsidR="00422499">
        <w:rPr>
          <w:bdr w:val="none" w:sz="0" w:space="0" w:color="auto" w:frame="1"/>
        </w:rPr>
        <w:t xml:space="preserve"> </w:t>
      </w:r>
      <w:r w:rsidR="00230301">
        <w:rPr>
          <w:bdr w:val="none" w:sz="0" w:space="0" w:color="auto" w:frame="1"/>
        </w:rPr>
        <w:t>For these reasons, t</w:t>
      </w:r>
      <w:r w:rsidR="002976F0" w:rsidRPr="002F0076">
        <w:rPr>
          <w:rFonts w:cs="Arial"/>
          <w:color w:val="151515"/>
          <w:szCs w:val="32"/>
        </w:rPr>
        <w:t xml:space="preserve">he </w:t>
      </w:r>
      <w:r w:rsidR="00F9540A">
        <w:rPr>
          <w:rFonts w:cs="Arial"/>
          <w:color w:val="151515"/>
          <w:szCs w:val="32"/>
        </w:rPr>
        <w:t>C</w:t>
      </w:r>
      <w:r w:rsidR="002976F0" w:rsidRPr="002F0076">
        <w:rPr>
          <w:rFonts w:cs="Arial"/>
          <w:color w:val="151515"/>
          <w:szCs w:val="32"/>
        </w:rPr>
        <w:t xml:space="preserve">ourt </w:t>
      </w:r>
      <w:r w:rsidR="00F9540A">
        <w:rPr>
          <w:rFonts w:cs="Arial"/>
          <w:color w:val="151515"/>
          <w:szCs w:val="32"/>
        </w:rPr>
        <w:t xml:space="preserve">is asked </w:t>
      </w:r>
      <w:r w:rsidR="00561B56" w:rsidRPr="002F0076">
        <w:rPr>
          <w:rFonts w:cs="Arial"/>
          <w:color w:val="151515"/>
          <w:szCs w:val="32"/>
        </w:rPr>
        <w:t>to make</w:t>
      </w:r>
      <w:r w:rsidR="002976F0" w:rsidRPr="002F0076">
        <w:rPr>
          <w:rFonts w:cs="Arial"/>
          <w:color w:val="151515"/>
          <w:szCs w:val="32"/>
        </w:rPr>
        <w:t xml:space="preserve"> particularized inquiry as to whether the claimant has met </w:t>
      </w:r>
      <w:r w:rsidR="0063504C">
        <w:rPr>
          <w:rFonts w:cs="Arial"/>
          <w:color w:val="151515"/>
          <w:szCs w:val="32"/>
        </w:rPr>
        <w:t xml:space="preserve">that “realistic probability” </w:t>
      </w:r>
      <w:r w:rsidR="002976F0" w:rsidRPr="002F0076">
        <w:rPr>
          <w:rFonts w:cs="Arial"/>
          <w:color w:val="151515"/>
          <w:szCs w:val="32"/>
        </w:rPr>
        <w:t xml:space="preserve">burden with respect to </w:t>
      </w:r>
      <w:r w:rsidR="00CD2969">
        <w:rPr>
          <w:rFonts w:cs="Arial"/>
          <w:color w:val="151515"/>
          <w:szCs w:val="32"/>
        </w:rPr>
        <w:t xml:space="preserve">the </w:t>
      </w:r>
      <w:r>
        <w:rPr>
          <w:rFonts w:cs="Arial"/>
          <w:color w:val="151515"/>
          <w:szCs w:val="32"/>
        </w:rPr>
        <w:t>1996-</w:t>
      </w:r>
      <w:r w:rsidR="00DD4934">
        <w:rPr>
          <w:rFonts w:cs="Arial"/>
          <w:color w:val="151515"/>
          <w:szCs w:val="32"/>
        </w:rPr>
        <w:t>2004</w:t>
      </w:r>
      <w:r>
        <w:rPr>
          <w:rFonts w:cs="Arial"/>
          <w:color w:val="151515"/>
          <w:szCs w:val="32"/>
        </w:rPr>
        <w:t xml:space="preserve"> </w:t>
      </w:r>
      <w:r w:rsidR="00CD2969">
        <w:rPr>
          <w:rFonts w:cs="Arial"/>
          <w:color w:val="151515"/>
          <w:szCs w:val="32"/>
        </w:rPr>
        <w:t>time period</w:t>
      </w:r>
      <w:r w:rsidR="00B447DB">
        <w:rPr>
          <w:rFonts w:cs="Arial"/>
          <w:color w:val="151515"/>
          <w:szCs w:val="32"/>
        </w:rPr>
        <w:t>—</w:t>
      </w:r>
      <w:r w:rsidR="00F9540A">
        <w:rPr>
          <w:rFonts w:cs="Arial"/>
          <w:color w:val="151515"/>
          <w:szCs w:val="32"/>
        </w:rPr>
        <w:t xml:space="preserve">and to note the </w:t>
      </w:r>
      <w:r w:rsidR="00B447DB">
        <w:rPr>
          <w:rFonts w:cs="Arial"/>
          <w:color w:val="151515"/>
          <w:szCs w:val="32"/>
        </w:rPr>
        <w:t xml:space="preserve">scope of the </w:t>
      </w:r>
      <w:r w:rsidR="0063504C">
        <w:rPr>
          <w:rFonts w:cs="Arial"/>
          <w:color w:val="151515"/>
          <w:szCs w:val="32"/>
        </w:rPr>
        <w:t>resultant</w:t>
      </w:r>
      <w:r w:rsidR="00F9540A">
        <w:rPr>
          <w:rFonts w:cs="Arial"/>
          <w:color w:val="151515"/>
          <w:szCs w:val="32"/>
        </w:rPr>
        <w:t xml:space="preserve"> preclusive and inferential implications.</w:t>
      </w:r>
    </w:p>
    <w:p w14:paraId="6FE8CB55" w14:textId="77777777" w:rsidR="002976F0" w:rsidRPr="00DE5F4B" w:rsidRDefault="002976F0" w:rsidP="002976F0">
      <w:pPr>
        <w:shd w:val="clear" w:color="auto" w:fill="FFFFFF"/>
        <w:spacing w:line="480" w:lineRule="auto"/>
        <w:ind w:firstLine="720"/>
        <w:jc w:val="both"/>
        <w:outlineLvl w:val="0"/>
        <w:rPr>
          <w:rFonts w:cs="Arial"/>
          <w:color w:val="151515"/>
          <w:szCs w:val="32"/>
        </w:rPr>
      </w:pPr>
      <w:r w:rsidRPr="00DE5F4B">
        <w:rPr>
          <w:rFonts w:cs="Arial"/>
          <w:color w:val="151515"/>
          <w:szCs w:val="32"/>
        </w:rPr>
        <w:t>Inference to be drawn</w:t>
      </w:r>
    </w:p>
    <w:p w14:paraId="50CD73D7" w14:textId="43970D61" w:rsidR="002976F0" w:rsidRDefault="00F9540A" w:rsidP="002976F0">
      <w:pPr>
        <w:shd w:val="clear" w:color="auto" w:fill="FFFFFF"/>
        <w:spacing w:line="480" w:lineRule="auto"/>
        <w:ind w:firstLine="720"/>
        <w:jc w:val="both"/>
        <w:outlineLvl w:val="0"/>
        <w:rPr>
          <w:rFonts w:cs="Arial"/>
          <w:color w:val="151515"/>
          <w:szCs w:val="32"/>
        </w:rPr>
      </w:pPr>
      <w:r>
        <w:rPr>
          <w:rFonts w:cs="Arial"/>
          <w:color w:val="151515"/>
          <w:szCs w:val="32"/>
        </w:rPr>
        <w:t xml:space="preserve">In </w:t>
      </w:r>
      <w:r w:rsidR="002976F0">
        <w:rPr>
          <w:rFonts w:cs="Arial"/>
          <w:color w:val="151515"/>
          <w:szCs w:val="32"/>
        </w:rPr>
        <w:t xml:space="preserve">a criminal trial </w:t>
      </w:r>
      <w:r w:rsidR="002976F0" w:rsidRPr="002F0076">
        <w:rPr>
          <w:rFonts w:cs="Arial"/>
          <w:color w:val="151515"/>
          <w:szCs w:val="32"/>
        </w:rPr>
        <w:t>th</w:t>
      </w:r>
      <w:r w:rsidR="0070199B">
        <w:rPr>
          <w:rFonts w:cs="Arial"/>
          <w:color w:val="151515"/>
          <w:szCs w:val="32"/>
        </w:rPr>
        <w:t>is</w:t>
      </w:r>
      <w:r w:rsidR="002976F0" w:rsidRPr="002F0076">
        <w:rPr>
          <w:rFonts w:cs="Arial"/>
          <w:color w:val="151515"/>
          <w:szCs w:val="32"/>
        </w:rPr>
        <w:t xml:space="preserve"> </w:t>
      </w:r>
      <w:r w:rsidR="0070199B">
        <w:rPr>
          <w:rFonts w:cs="Arial"/>
          <w:color w:val="151515"/>
          <w:szCs w:val="32"/>
        </w:rPr>
        <w:t>C</w:t>
      </w:r>
      <w:r w:rsidR="002976F0" w:rsidRPr="002F0076">
        <w:rPr>
          <w:rFonts w:cs="Arial"/>
          <w:color w:val="151515"/>
          <w:szCs w:val="32"/>
        </w:rPr>
        <w:t xml:space="preserve">ourt </w:t>
      </w:r>
      <w:r w:rsidR="002976F0">
        <w:rPr>
          <w:rFonts w:cs="Arial"/>
          <w:color w:val="151515"/>
          <w:szCs w:val="32"/>
        </w:rPr>
        <w:t xml:space="preserve">would </w:t>
      </w:r>
      <w:r w:rsidR="002976F0" w:rsidRPr="002F0076">
        <w:rPr>
          <w:rFonts w:cs="Arial"/>
          <w:color w:val="151515"/>
          <w:szCs w:val="32"/>
        </w:rPr>
        <w:t>instruct the jury that it cannot draw an inference of guilt from a defendant’s failure to testify about facts relevant to his case</w:t>
      </w:r>
      <w:r w:rsidR="002976F0">
        <w:rPr>
          <w:rFonts w:cs="Arial"/>
          <w:color w:val="151515"/>
          <w:szCs w:val="32"/>
        </w:rPr>
        <w:t>.</w:t>
      </w:r>
      <w:r w:rsidR="002976F0" w:rsidRPr="002F0076">
        <w:rPr>
          <w:rFonts w:cs="Arial"/>
          <w:color w:val="151515"/>
          <w:szCs w:val="32"/>
        </w:rPr>
        <w:t xml:space="preserve"> </w:t>
      </w:r>
      <w:r w:rsidR="002976F0" w:rsidRPr="002F0076">
        <w:rPr>
          <w:rFonts w:cs="Arial"/>
          <w:i/>
          <w:iCs/>
          <w:color w:val="151515"/>
          <w:szCs w:val="32"/>
        </w:rPr>
        <w:t>Griffin v. California</w:t>
      </w:r>
      <w:r>
        <w:rPr>
          <w:rFonts w:cs="Arial"/>
          <w:color w:val="151515"/>
          <w:szCs w:val="32"/>
        </w:rPr>
        <w:t xml:space="preserve">, </w:t>
      </w:r>
      <w:r w:rsidR="002976F0" w:rsidRPr="002F0076">
        <w:rPr>
          <w:rFonts w:cs="Arial"/>
          <w:color w:val="151515"/>
          <w:szCs w:val="32"/>
        </w:rPr>
        <w:t>80 U.S. 609</w:t>
      </w:r>
      <w:r>
        <w:rPr>
          <w:rFonts w:cs="Arial"/>
          <w:color w:val="151515"/>
          <w:szCs w:val="32"/>
        </w:rPr>
        <w:t xml:space="preserve"> (1975</w:t>
      </w:r>
      <w:r w:rsidR="002976F0" w:rsidRPr="002F0076">
        <w:rPr>
          <w:rFonts w:cs="Arial"/>
          <w:color w:val="151515"/>
          <w:szCs w:val="32"/>
        </w:rPr>
        <w:t xml:space="preserve">). </w:t>
      </w:r>
      <w:r w:rsidR="002976F0">
        <w:rPr>
          <w:rFonts w:cs="Arial"/>
          <w:color w:val="151515"/>
          <w:szCs w:val="32"/>
        </w:rPr>
        <w:t>However, i</w:t>
      </w:r>
      <w:r w:rsidR="002976F0" w:rsidRPr="002F0076">
        <w:rPr>
          <w:rFonts w:cs="Arial"/>
          <w:color w:val="151515"/>
          <w:szCs w:val="32"/>
        </w:rPr>
        <w:t xml:space="preserve">n civil cases, “the Fifth Amendment does not forbid adverse inferences against parties to civil actions when they refuse to testify in response to probative evidence offered against them.” </w:t>
      </w:r>
      <w:r w:rsidR="002976F0" w:rsidRPr="002F0076">
        <w:rPr>
          <w:rFonts w:cs="Arial"/>
          <w:i/>
          <w:iCs/>
          <w:color w:val="151515"/>
          <w:szCs w:val="32"/>
        </w:rPr>
        <w:t xml:space="preserve">Baxter v. </w:t>
      </w:r>
      <w:proofErr w:type="spellStart"/>
      <w:r w:rsidR="002976F0" w:rsidRPr="002F0076">
        <w:rPr>
          <w:rFonts w:cs="Arial"/>
          <w:i/>
          <w:iCs/>
          <w:color w:val="151515"/>
          <w:szCs w:val="32"/>
        </w:rPr>
        <w:t>Palmigiano</w:t>
      </w:r>
      <w:proofErr w:type="spellEnd"/>
      <w:r w:rsidR="002976F0">
        <w:rPr>
          <w:rFonts w:cs="Arial"/>
          <w:color w:val="151515"/>
          <w:szCs w:val="32"/>
        </w:rPr>
        <w:t xml:space="preserve">, </w:t>
      </w:r>
      <w:r w:rsidR="002976F0" w:rsidRPr="002F0076">
        <w:rPr>
          <w:rFonts w:cs="Arial"/>
          <w:color w:val="151515"/>
          <w:szCs w:val="32"/>
        </w:rPr>
        <w:t>425 U.S. 308, 318</w:t>
      </w:r>
      <w:r w:rsidR="002976F0">
        <w:rPr>
          <w:rFonts w:cs="Arial"/>
          <w:color w:val="151515"/>
          <w:szCs w:val="32"/>
        </w:rPr>
        <w:t xml:space="preserve"> (1976)</w:t>
      </w:r>
      <w:r w:rsidR="00456055">
        <w:rPr>
          <w:rFonts w:cs="Arial"/>
          <w:color w:val="151515"/>
          <w:szCs w:val="32"/>
        </w:rPr>
        <w:t xml:space="preserve">; </w:t>
      </w:r>
      <w:r w:rsidR="00456055" w:rsidRPr="00456055">
        <w:rPr>
          <w:rFonts w:cs="Arial"/>
          <w:i/>
          <w:iCs/>
          <w:color w:val="151515"/>
          <w:szCs w:val="32"/>
        </w:rPr>
        <w:t xml:space="preserve">but see </w:t>
      </w:r>
      <w:r w:rsidR="00456055" w:rsidRPr="00456055">
        <w:rPr>
          <w:i/>
          <w:iCs/>
          <w:bdr w:val="none" w:sz="0" w:space="0" w:color="auto" w:frame="1"/>
        </w:rPr>
        <w:t>Sound Sols., LLC v. V.I. Water &amp; Power Auth.</w:t>
      </w:r>
      <w:r w:rsidR="00456055" w:rsidRPr="00456055">
        <w:rPr>
          <w:bdr w:val="none" w:sz="0" w:space="0" w:color="auto" w:frame="1"/>
        </w:rPr>
        <w:t>, No. ST-12-CV-88, 2014 V.I. LEXIS 74, at *9 (Super. Ct. Sep. 19, 2014)</w:t>
      </w:r>
      <w:r w:rsidR="00456055">
        <w:rPr>
          <w:bdr w:val="none" w:sz="0" w:space="0" w:color="auto" w:frame="1"/>
        </w:rPr>
        <w:t>(“</w:t>
      </w:r>
      <w:r w:rsidR="00456055">
        <w:rPr>
          <w:color w:val="000000"/>
        </w:rPr>
        <w:t>Even if the Court draws an adverse inference based on [</w:t>
      </w:r>
      <w:r w:rsidR="00456055">
        <w:rPr>
          <w:rFonts w:cs="Arial"/>
        </w:rPr>
        <w:t>objector</w:t>
      </w:r>
      <w:r w:rsidR="00456055">
        <w:rPr>
          <w:color w:val="000000"/>
        </w:rPr>
        <w:t>’s] refusal to testify, Irish's testimony</w:t>
      </w:r>
      <w:r w:rsidR="00422499">
        <w:rPr>
          <w:color w:val="000000"/>
        </w:rPr>
        <w:t xml:space="preserve"> [independently] </w:t>
      </w:r>
      <w:r w:rsidR="00456055">
        <w:rPr>
          <w:color w:val="000000"/>
        </w:rPr>
        <w:t xml:space="preserve"> establishes that there is a genuine issue of material of fact concerning the ownership of the generators.</w:t>
      </w:r>
      <w:r w:rsidR="00B054A8">
        <w:rPr>
          <w:color w:val="000000"/>
        </w:rPr>
        <w:t>”</w:t>
      </w:r>
      <w:r w:rsidR="00456055">
        <w:rPr>
          <w:color w:val="000000"/>
        </w:rPr>
        <w:t>)</w:t>
      </w:r>
      <w:r w:rsidR="002976F0">
        <w:rPr>
          <w:rFonts w:cs="Arial"/>
          <w:color w:val="151515"/>
          <w:szCs w:val="32"/>
        </w:rPr>
        <w:t xml:space="preserve"> </w:t>
      </w:r>
      <w:r>
        <w:rPr>
          <w:rFonts w:cs="Arial"/>
          <w:color w:val="151515"/>
          <w:szCs w:val="32"/>
        </w:rPr>
        <w:t xml:space="preserve">The </w:t>
      </w:r>
      <w:r w:rsidR="00422499">
        <w:rPr>
          <w:rFonts w:cs="Arial"/>
          <w:color w:val="151515"/>
          <w:szCs w:val="32"/>
        </w:rPr>
        <w:t>problem for Hamed</w:t>
      </w:r>
      <w:r>
        <w:rPr>
          <w:rFonts w:cs="Arial"/>
          <w:color w:val="151515"/>
          <w:szCs w:val="32"/>
        </w:rPr>
        <w:t xml:space="preserve"> arises from the f</w:t>
      </w:r>
      <w:r w:rsidR="0094149F">
        <w:rPr>
          <w:rFonts w:cs="Arial"/>
          <w:color w:val="151515"/>
          <w:szCs w:val="32"/>
        </w:rPr>
        <w:t>a</w:t>
      </w:r>
      <w:r>
        <w:rPr>
          <w:rFonts w:cs="Arial"/>
          <w:color w:val="151515"/>
          <w:szCs w:val="32"/>
        </w:rPr>
        <w:t>ct that</w:t>
      </w:r>
      <w:r w:rsidR="002976F0">
        <w:rPr>
          <w:rFonts w:cs="Arial"/>
          <w:color w:val="151515"/>
          <w:szCs w:val="32"/>
        </w:rPr>
        <w:t xml:space="preserve"> while a </w:t>
      </w:r>
      <w:r w:rsidR="002976F0" w:rsidRPr="002F0076">
        <w:rPr>
          <w:rFonts w:cs="Arial"/>
          <w:color w:val="151515"/>
          <w:szCs w:val="32"/>
        </w:rPr>
        <w:t xml:space="preserve">party claiming </w:t>
      </w:r>
      <w:r w:rsidR="00422499">
        <w:rPr>
          <w:rFonts w:cs="Arial"/>
          <w:color w:val="151515"/>
          <w:szCs w:val="32"/>
        </w:rPr>
        <w:t>the Fifth Amendment</w:t>
      </w:r>
      <w:r w:rsidR="002976F0" w:rsidRPr="002F0076">
        <w:rPr>
          <w:rFonts w:cs="Arial"/>
          <w:color w:val="151515"/>
          <w:szCs w:val="32"/>
        </w:rPr>
        <w:t xml:space="preserve"> to avoid disclosing facts essential to a claim or defense</w:t>
      </w:r>
      <w:r w:rsidR="002976F0">
        <w:rPr>
          <w:rFonts w:cs="Arial"/>
          <w:color w:val="151515"/>
          <w:szCs w:val="32"/>
        </w:rPr>
        <w:t xml:space="preserve"> </w:t>
      </w:r>
      <w:r w:rsidR="002976F0" w:rsidRPr="00422499">
        <w:rPr>
          <w:rFonts w:cs="Arial"/>
          <w:i/>
          <w:iCs/>
          <w:color w:val="151515"/>
          <w:szCs w:val="32"/>
          <w:u w:val="single"/>
        </w:rPr>
        <w:t>may</w:t>
      </w:r>
      <w:r w:rsidR="002976F0">
        <w:rPr>
          <w:rFonts w:cs="Arial"/>
          <w:color w:val="151515"/>
          <w:szCs w:val="32"/>
        </w:rPr>
        <w:t xml:space="preserve"> be precluded from testifying </w:t>
      </w:r>
      <w:r w:rsidR="00F41866">
        <w:rPr>
          <w:rFonts w:cs="Arial"/>
          <w:color w:val="151515"/>
          <w:szCs w:val="32"/>
        </w:rPr>
        <w:t>regarding</w:t>
      </w:r>
      <w:r w:rsidR="002976F0">
        <w:rPr>
          <w:rFonts w:cs="Arial"/>
          <w:color w:val="151515"/>
          <w:szCs w:val="32"/>
        </w:rPr>
        <w:t xml:space="preserve"> </w:t>
      </w:r>
      <w:r w:rsidR="00422499">
        <w:rPr>
          <w:rFonts w:cs="Arial"/>
          <w:color w:val="151515"/>
          <w:szCs w:val="32"/>
        </w:rPr>
        <w:t>those</w:t>
      </w:r>
      <w:r w:rsidR="002976F0">
        <w:rPr>
          <w:rFonts w:cs="Arial"/>
          <w:color w:val="151515"/>
          <w:szCs w:val="32"/>
        </w:rPr>
        <w:t xml:space="preserve"> issues,</w:t>
      </w:r>
      <w:r w:rsidR="0094149F">
        <w:rPr>
          <w:rStyle w:val="FootnoteReference"/>
          <w:rFonts w:cs="Arial"/>
          <w:color w:val="151515"/>
          <w:szCs w:val="32"/>
        </w:rPr>
        <w:footnoteReference w:id="13"/>
      </w:r>
      <w:r w:rsidR="002976F0">
        <w:rPr>
          <w:rFonts w:cs="Arial"/>
          <w:color w:val="151515"/>
          <w:szCs w:val="32"/>
        </w:rPr>
        <w:t xml:space="preserve"> even </w:t>
      </w:r>
      <w:r w:rsidR="002976F0">
        <w:rPr>
          <w:rFonts w:cs="Arial"/>
          <w:color w:val="151515"/>
          <w:szCs w:val="32"/>
        </w:rPr>
        <w:lastRenderedPageBreak/>
        <w:t xml:space="preserve">under </w:t>
      </w:r>
      <w:r w:rsidR="002976F0" w:rsidRPr="002F0076">
        <w:rPr>
          <w:rFonts w:cs="Arial"/>
          <w:i/>
          <w:iCs/>
          <w:color w:val="151515"/>
          <w:szCs w:val="32"/>
        </w:rPr>
        <w:t>Baxter</w:t>
      </w:r>
      <w:r w:rsidR="002976F0" w:rsidRPr="002F0076">
        <w:rPr>
          <w:rFonts w:cs="Arial"/>
          <w:color w:val="151515"/>
          <w:szCs w:val="32"/>
        </w:rPr>
        <w:t xml:space="preserve">, </w:t>
      </w:r>
      <w:r w:rsidR="002976F0">
        <w:rPr>
          <w:rFonts w:cs="Arial"/>
          <w:color w:val="151515"/>
          <w:szCs w:val="32"/>
        </w:rPr>
        <w:t>Hamed</w:t>
      </w:r>
      <w:r w:rsidR="002976F0" w:rsidRPr="002F0076">
        <w:rPr>
          <w:rFonts w:cs="Arial"/>
          <w:color w:val="151515"/>
          <w:szCs w:val="32"/>
        </w:rPr>
        <w:t xml:space="preserve"> can’t simply point to </w:t>
      </w:r>
      <w:proofErr w:type="spellStart"/>
      <w:r w:rsidR="002976F0">
        <w:rPr>
          <w:rFonts w:cs="Arial"/>
          <w:color w:val="151515"/>
          <w:szCs w:val="32"/>
        </w:rPr>
        <w:t>Fathi’s</w:t>
      </w:r>
      <w:proofErr w:type="spellEnd"/>
      <w:r w:rsidR="002976F0" w:rsidRPr="002F0076">
        <w:rPr>
          <w:rFonts w:cs="Arial"/>
          <w:color w:val="151515"/>
          <w:szCs w:val="32"/>
        </w:rPr>
        <w:t xml:space="preserve"> silence and claim victory</w:t>
      </w:r>
      <w:r w:rsidR="002976F0">
        <w:rPr>
          <w:rFonts w:cs="Arial"/>
          <w:color w:val="151515"/>
          <w:szCs w:val="32"/>
        </w:rPr>
        <w:t xml:space="preserve">. </w:t>
      </w:r>
      <w:r w:rsidR="0063504C">
        <w:rPr>
          <w:rFonts w:cs="Arial"/>
          <w:color w:val="151515"/>
          <w:szCs w:val="32"/>
        </w:rPr>
        <w:t>While a</w:t>
      </w:r>
      <w:r w:rsidR="002976F0" w:rsidRPr="002F0076">
        <w:rPr>
          <w:rFonts w:cs="Arial"/>
          <w:color w:val="151515"/>
          <w:szCs w:val="32"/>
        </w:rPr>
        <w:t xml:space="preserve"> </w:t>
      </w:r>
      <w:r w:rsidR="002976F0">
        <w:rPr>
          <w:rFonts w:cs="Arial"/>
          <w:color w:val="151515"/>
          <w:szCs w:val="32"/>
        </w:rPr>
        <w:t xml:space="preserve">jury </w:t>
      </w:r>
      <w:r w:rsidR="00FF4370" w:rsidRPr="00FF4370">
        <w:rPr>
          <w:rFonts w:cs="Arial"/>
          <w:i/>
          <w:iCs/>
          <w:color w:val="151515"/>
          <w:szCs w:val="32"/>
          <w:u w:val="single"/>
        </w:rPr>
        <w:t>may</w:t>
      </w:r>
      <w:r w:rsidR="00FF4370">
        <w:rPr>
          <w:rFonts w:cs="Arial"/>
          <w:color w:val="151515"/>
          <w:szCs w:val="32"/>
        </w:rPr>
        <w:t xml:space="preserve"> be allowed</w:t>
      </w:r>
      <w:r w:rsidR="002976F0" w:rsidRPr="002F0076">
        <w:rPr>
          <w:rFonts w:cs="Arial"/>
          <w:color w:val="151515"/>
          <w:szCs w:val="32"/>
        </w:rPr>
        <w:t xml:space="preserve"> to draw adverse </w:t>
      </w:r>
      <w:r w:rsidR="002976F0" w:rsidRPr="00F41866">
        <w:rPr>
          <w:rFonts w:cs="Arial"/>
          <w:i/>
          <w:iCs/>
          <w:color w:val="151515"/>
          <w:szCs w:val="32"/>
        </w:rPr>
        <w:t>inferences</w:t>
      </w:r>
      <w:r w:rsidR="002976F0" w:rsidRPr="002F0076">
        <w:rPr>
          <w:rFonts w:cs="Arial"/>
          <w:color w:val="151515"/>
          <w:szCs w:val="32"/>
        </w:rPr>
        <w:t xml:space="preserve"> against the party </w:t>
      </w:r>
      <w:r w:rsidR="002976F0">
        <w:rPr>
          <w:rFonts w:cs="Arial"/>
          <w:color w:val="151515"/>
          <w:szCs w:val="32"/>
        </w:rPr>
        <w:t>invoking the 5</w:t>
      </w:r>
      <w:r w:rsidR="002976F0" w:rsidRPr="00CD27D3">
        <w:rPr>
          <w:rFonts w:cs="Arial"/>
          <w:color w:val="151515"/>
          <w:szCs w:val="32"/>
          <w:vertAlign w:val="superscript"/>
        </w:rPr>
        <w:t>th</w:t>
      </w:r>
      <w:r w:rsidR="002976F0">
        <w:rPr>
          <w:rFonts w:cs="Arial"/>
          <w:color w:val="151515"/>
          <w:szCs w:val="32"/>
        </w:rPr>
        <w:t xml:space="preserve"> Amendment and </w:t>
      </w:r>
      <w:r w:rsidR="00FF4370">
        <w:rPr>
          <w:rFonts w:cs="Arial"/>
          <w:color w:val="151515"/>
          <w:szCs w:val="32"/>
        </w:rPr>
        <w:t xml:space="preserve">a </w:t>
      </w:r>
      <w:r w:rsidR="002976F0">
        <w:rPr>
          <w:rFonts w:cs="Arial"/>
          <w:color w:val="151515"/>
          <w:szCs w:val="32"/>
        </w:rPr>
        <w:t xml:space="preserve">party </w:t>
      </w:r>
      <w:r w:rsidR="002976F0" w:rsidRPr="00FF4370">
        <w:rPr>
          <w:rFonts w:cs="Arial"/>
          <w:i/>
          <w:iCs/>
          <w:color w:val="151515"/>
          <w:szCs w:val="32"/>
          <w:u w:val="single"/>
        </w:rPr>
        <w:t>may</w:t>
      </w:r>
      <w:r w:rsidR="002976F0" w:rsidRPr="002F0076">
        <w:rPr>
          <w:rFonts w:cs="Arial"/>
          <w:color w:val="151515"/>
          <w:szCs w:val="32"/>
        </w:rPr>
        <w:t xml:space="preserve"> be barred from asserting </w:t>
      </w:r>
      <w:r w:rsidR="00DE5F4B">
        <w:rPr>
          <w:rFonts w:cs="Arial"/>
          <w:color w:val="151515"/>
          <w:szCs w:val="32"/>
        </w:rPr>
        <w:t>his</w:t>
      </w:r>
      <w:r w:rsidR="002976F0" w:rsidRPr="002F0076">
        <w:rPr>
          <w:rFonts w:cs="Arial"/>
          <w:color w:val="151515"/>
          <w:szCs w:val="32"/>
        </w:rPr>
        <w:t xml:space="preserve"> claim or defense at tria</w:t>
      </w:r>
      <w:r w:rsidR="00CD2969">
        <w:rPr>
          <w:rFonts w:cs="Arial"/>
          <w:color w:val="151515"/>
          <w:szCs w:val="32"/>
        </w:rPr>
        <w:t>l</w:t>
      </w:r>
      <w:r w:rsidR="0063504C">
        <w:rPr>
          <w:rFonts w:cs="Arial"/>
          <w:color w:val="151515"/>
          <w:szCs w:val="32"/>
        </w:rPr>
        <w:t xml:space="preserve">, </w:t>
      </w:r>
      <w:r w:rsidR="002976F0">
        <w:rPr>
          <w:rFonts w:cs="Arial"/>
          <w:color w:val="151515"/>
          <w:szCs w:val="32"/>
        </w:rPr>
        <w:t xml:space="preserve">this is </w:t>
      </w:r>
      <w:r w:rsidR="00230301">
        <w:rPr>
          <w:rFonts w:cs="Arial"/>
          <w:color w:val="151515"/>
          <w:szCs w:val="32"/>
        </w:rPr>
        <w:t>not</w:t>
      </w:r>
      <w:r w:rsidR="002976F0">
        <w:rPr>
          <w:rFonts w:cs="Arial"/>
          <w:color w:val="151515"/>
          <w:szCs w:val="32"/>
        </w:rPr>
        <w:t xml:space="preserve"> automatic. </w:t>
      </w:r>
      <w:r w:rsidR="0070199B">
        <w:rPr>
          <w:rFonts w:cs="Arial"/>
          <w:color w:val="151515"/>
          <w:szCs w:val="32"/>
        </w:rPr>
        <w:t>T</w:t>
      </w:r>
      <w:r w:rsidR="002976F0">
        <w:rPr>
          <w:rFonts w:cs="Arial"/>
          <w:color w:val="151515"/>
          <w:szCs w:val="32"/>
        </w:rPr>
        <w:t>his motion</w:t>
      </w:r>
      <w:r w:rsidR="00230301">
        <w:rPr>
          <w:rFonts w:cs="Arial"/>
          <w:color w:val="151515"/>
          <w:szCs w:val="32"/>
        </w:rPr>
        <w:t xml:space="preserve"> </w:t>
      </w:r>
      <w:r w:rsidR="0070199B">
        <w:rPr>
          <w:rFonts w:cs="Arial"/>
          <w:color w:val="151515"/>
          <w:szCs w:val="32"/>
        </w:rPr>
        <w:t xml:space="preserve">asks the Court </w:t>
      </w:r>
      <w:r w:rsidR="00230301">
        <w:rPr>
          <w:rFonts w:cs="Arial"/>
          <w:color w:val="151515"/>
          <w:szCs w:val="32"/>
        </w:rPr>
        <w:t xml:space="preserve">to </w:t>
      </w:r>
      <w:r w:rsidR="00B054A8">
        <w:rPr>
          <w:rFonts w:cs="Arial"/>
          <w:color w:val="151515"/>
          <w:szCs w:val="32"/>
        </w:rPr>
        <w:t>compel</w:t>
      </w:r>
      <w:r w:rsidR="00230301">
        <w:rPr>
          <w:rFonts w:cs="Arial"/>
          <w:color w:val="151515"/>
          <w:szCs w:val="32"/>
        </w:rPr>
        <w:t xml:space="preserve"> Yusuf to explain the contours of </w:t>
      </w:r>
      <w:r w:rsidR="00B054A8">
        <w:rPr>
          <w:rFonts w:cs="Arial"/>
          <w:color w:val="151515"/>
          <w:szCs w:val="32"/>
        </w:rPr>
        <w:t xml:space="preserve">his assertion, </w:t>
      </w:r>
      <w:r w:rsidR="00230301">
        <w:rPr>
          <w:rFonts w:cs="Arial"/>
          <w:color w:val="151515"/>
          <w:szCs w:val="32"/>
        </w:rPr>
        <w:t>and thus define the preclusion as to further testimony.</w:t>
      </w:r>
    </w:p>
    <w:p w14:paraId="74E1D199" w14:textId="2C840BA4" w:rsidR="0064424F" w:rsidRDefault="00FF4370" w:rsidP="002976F0">
      <w:pPr>
        <w:shd w:val="clear" w:color="auto" w:fill="FFFFFF"/>
        <w:spacing w:line="480" w:lineRule="auto"/>
        <w:ind w:firstLine="720"/>
        <w:jc w:val="both"/>
        <w:outlineLvl w:val="0"/>
        <w:rPr>
          <w:rFonts w:cs="Arial"/>
          <w:color w:val="151515"/>
          <w:szCs w:val="32"/>
        </w:rPr>
      </w:pPr>
      <w:r>
        <w:rPr>
          <w:rFonts w:cs="Arial"/>
          <w:color w:val="151515"/>
          <w:szCs w:val="32"/>
        </w:rPr>
        <w:t xml:space="preserve">So, to be specific, </w:t>
      </w:r>
      <w:r w:rsidR="002976F0">
        <w:rPr>
          <w:rFonts w:cs="Arial"/>
          <w:color w:val="151515"/>
          <w:szCs w:val="32"/>
        </w:rPr>
        <w:t xml:space="preserve">Hamed asks the Court to order Fathi to </w:t>
      </w:r>
      <w:r w:rsidR="00230301">
        <w:rPr>
          <w:rFonts w:cs="Arial"/>
          <w:color w:val="151515"/>
          <w:szCs w:val="32"/>
        </w:rPr>
        <w:t xml:space="preserve">either </w:t>
      </w:r>
      <w:r w:rsidR="0070199B">
        <w:rPr>
          <w:rFonts w:cs="Arial"/>
          <w:color w:val="151515"/>
          <w:szCs w:val="32"/>
        </w:rPr>
        <w:t xml:space="preserve">fully </w:t>
      </w:r>
      <w:r w:rsidR="002976F0">
        <w:rPr>
          <w:rFonts w:cs="Arial"/>
          <w:color w:val="151515"/>
          <w:szCs w:val="32"/>
        </w:rPr>
        <w:t xml:space="preserve">answer the </w:t>
      </w:r>
      <w:r w:rsidR="00422499">
        <w:rPr>
          <w:rFonts w:cs="Arial"/>
          <w:color w:val="151515"/>
          <w:szCs w:val="32"/>
        </w:rPr>
        <w:t xml:space="preserve">individual </w:t>
      </w:r>
      <w:r w:rsidR="002976F0">
        <w:rPr>
          <w:rFonts w:cs="Arial"/>
          <w:color w:val="151515"/>
          <w:szCs w:val="32"/>
        </w:rPr>
        <w:t>discovery inquiries below</w:t>
      </w:r>
      <w:r w:rsidR="00230301">
        <w:rPr>
          <w:rFonts w:cs="Arial"/>
          <w:color w:val="151515"/>
          <w:szCs w:val="32"/>
        </w:rPr>
        <w:t xml:space="preserve"> or make him describe </w:t>
      </w:r>
      <w:r w:rsidR="00561B56">
        <w:rPr>
          <w:rFonts w:cs="Arial"/>
          <w:color w:val="151515"/>
          <w:szCs w:val="32"/>
        </w:rPr>
        <w:t>what</w:t>
      </w:r>
      <w:r w:rsidR="00230301">
        <w:rPr>
          <w:rFonts w:cs="Arial"/>
          <w:color w:val="151515"/>
          <w:szCs w:val="32"/>
        </w:rPr>
        <w:t xml:space="preserve"> is being refused and </w:t>
      </w:r>
      <w:r w:rsidR="00B054A8">
        <w:rPr>
          <w:rFonts w:cs="Arial"/>
          <w:color w:val="151515"/>
          <w:szCs w:val="32"/>
        </w:rPr>
        <w:t>why</w:t>
      </w:r>
      <w:r w:rsidR="00230301">
        <w:rPr>
          <w:rFonts w:cs="Arial"/>
          <w:color w:val="151515"/>
          <w:szCs w:val="32"/>
        </w:rPr>
        <w:t xml:space="preserve">. This requires </w:t>
      </w:r>
      <w:r w:rsidR="0070199B">
        <w:rPr>
          <w:rFonts w:cs="Arial"/>
          <w:color w:val="151515"/>
          <w:szCs w:val="32"/>
        </w:rPr>
        <w:t xml:space="preserve">that Hamed </w:t>
      </w:r>
      <w:r w:rsidR="00230301">
        <w:rPr>
          <w:rFonts w:cs="Arial"/>
          <w:color w:val="151515"/>
          <w:szCs w:val="32"/>
        </w:rPr>
        <w:t>address</w:t>
      </w:r>
      <w:r w:rsidR="0070199B">
        <w:rPr>
          <w:rFonts w:cs="Arial"/>
          <w:color w:val="151515"/>
          <w:szCs w:val="32"/>
        </w:rPr>
        <w:t xml:space="preserve"> each </w:t>
      </w:r>
      <w:r w:rsidR="00230301">
        <w:rPr>
          <w:rFonts w:cs="Arial"/>
          <w:color w:val="151515"/>
          <w:szCs w:val="32"/>
        </w:rPr>
        <w:t>refusa</w:t>
      </w:r>
      <w:r w:rsidR="0070199B">
        <w:rPr>
          <w:rFonts w:cs="Arial"/>
          <w:color w:val="151515"/>
          <w:szCs w:val="32"/>
        </w:rPr>
        <w:t>l</w:t>
      </w:r>
      <w:r w:rsidR="00230301">
        <w:rPr>
          <w:rFonts w:cs="Arial"/>
          <w:color w:val="151515"/>
          <w:szCs w:val="32"/>
        </w:rPr>
        <w:t xml:space="preserve"> to respond individually.</w:t>
      </w:r>
      <w:r w:rsidR="002976F0">
        <w:rPr>
          <w:rFonts w:cs="Arial"/>
          <w:color w:val="151515"/>
          <w:szCs w:val="32"/>
        </w:rPr>
        <w:t xml:space="preserve"> </w:t>
      </w:r>
    </w:p>
    <w:p w14:paraId="1632DA43" w14:textId="7966A47D" w:rsidR="002976F0" w:rsidRDefault="00DE5F4B" w:rsidP="002976F0">
      <w:pPr>
        <w:shd w:val="clear" w:color="auto" w:fill="FFFFFF"/>
        <w:spacing w:line="480" w:lineRule="auto"/>
        <w:ind w:firstLine="720"/>
        <w:jc w:val="both"/>
        <w:outlineLvl w:val="0"/>
        <w:rPr>
          <w:rFonts w:cs="Arial"/>
          <w:szCs w:val="23"/>
        </w:rPr>
      </w:pPr>
      <w:r>
        <w:rPr>
          <w:rFonts w:cs="Arial"/>
          <w:szCs w:val="23"/>
        </w:rPr>
        <w:t xml:space="preserve">A Description of </w:t>
      </w:r>
      <w:r w:rsidR="0070199B">
        <w:rPr>
          <w:rFonts w:cs="Arial"/>
          <w:szCs w:val="23"/>
        </w:rPr>
        <w:t xml:space="preserve">Each of </w:t>
      </w:r>
      <w:proofErr w:type="spellStart"/>
      <w:r w:rsidR="0049034B">
        <w:rPr>
          <w:rFonts w:cs="Arial"/>
          <w:szCs w:val="23"/>
        </w:rPr>
        <w:t>Fathi’s</w:t>
      </w:r>
      <w:proofErr w:type="spellEnd"/>
      <w:r w:rsidR="0049034B">
        <w:rPr>
          <w:rFonts w:cs="Arial"/>
          <w:szCs w:val="23"/>
        </w:rPr>
        <w:t xml:space="preserve"> </w:t>
      </w:r>
      <w:r w:rsidR="00CD2969">
        <w:rPr>
          <w:rFonts w:cs="Arial"/>
          <w:szCs w:val="23"/>
        </w:rPr>
        <w:t xml:space="preserve">Individual </w:t>
      </w:r>
      <w:r w:rsidR="002976F0">
        <w:rPr>
          <w:rFonts w:cs="Arial"/>
          <w:szCs w:val="23"/>
        </w:rPr>
        <w:t>Refusals</w:t>
      </w:r>
      <w:r w:rsidR="0049034B">
        <w:rPr>
          <w:rFonts w:cs="Arial"/>
          <w:szCs w:val="23"/>
        </w:rPr>
        <w:t xml:space="preserve"> to Respond</w:t>
      </w:r>
    </w:p>
    <w:p w14:paraId="37EC0399" w14:textId="5C1BAFCC" w:rsidR="002976F0" w:rsidRDefault="002976F0" w:rsidP="002976F0">
      <w:pPr>
        <w:shd w:val="clear" w:color="auto" w:fill="FFFFFF"/>
        <w:spacing w:line="480" w:lineRule="auto"/>
        <w:ind w:firstLine="720"/>
        <w:jc w:val="both"/>
        <w:outlineLvl w:val="0"/>
        <w:rPr>
          <w:rFonts w:cs="Arial"/>
          <w:szCs w:val="23"/>
        </w:rPr>
      </w:pPr>
      <w:r>
        <w:rPr>
          <w:rFonts w:cs="Arial"/>
          <w:szCs w:val="23"/>
        </w:rPr>
        <w:t xml:space="preserve">Hamed submits that the refusal to further answer </w:t>
      </w:r>
      <w:r w:rsidR="00A13BCC">
        <w:rPr>
          <w:rFonts w:cs="Arial"/>
          <w:szCs w:val="23"/>
        </w:rPr>
        <w:t>Interrogatories 1, 2 and 3</w:t>
      </w:r>
      <w:r w:rsidR="00581225">
        <w:rPr>
          <w:rFonts w:cs="Arial"/>
          <w:szCs w:val="23"/>
        </w:rPr>
        <w:t xml:space="preserve">, </w:t>
      </w:r>
      <w:r>
        <w:rPr>
          <w:rFonts w:cs="Arial"/>
          <w:szCs w:val="23"/>
        </w:rPr>
        <w:t xml:space="preserve"> (</w:t>
      </w:r>
      <w:r w:rsidRPr="00B054A8">
        <w:rPr>
          <w:rFonts w:cs="Arial"/>
          <w:szCs w:val="23"/>
        </w:rPr>
        <w:t>Exhibit 2</w:t>
      </w:r>
      <w:r>
        <w:rPr>
          <w:rFonts w:cs="Arial"/>
          <w:szCs w:val="23"/>
        </w:rPr>
        <w:t xml:space="preserve">) is so broad that it, alone, is sufficient to prevent Fathi from testifying about </w:t>
      </w:r>
      <w:r w:rsidR="00F41866">
        <w:rPr>
          <w:rFonts w:cs="Arial"/>
          <w:szCs w:val="23"/>
        </w:rPr>
        <w:t>most</w:t>
      </w:r>
      <w:r w:rsidR="00F9540A">
        <w:rPr>
          <w:rFonts w:cs="Arial"/>
          <w:szCs w:val="23"/>
        </w:rPr>
        <w:t xml:space="preserve"> of the </w:t>
      </w:r>
      <w:r w:rsidR="00F41866">
        <w:rPr>
          <w:rFonts w:cs="Arial"/>
          <w:szCs w:val="23"/>
        </w:rPr>
        <w:t>issues in this matter</w:t>
      </w:r>
      <w:r>
        <w:rPr>
          <w:rFonts w:cs="Arial"/>
          <w:szCs w:val="23"/>
        </w:rPr>
        <w:t xml:space="preserve">—which </w:t>
      </w:r>
      <w:r w:rsidR="00DE5F4B">
        <w:rPr>
          <w:rFonts w:cs="Arial"/>
          <w:szCs w:val="23"/>
        </w:rPr>
        <w:t xml:space="preserve">should result in </w:t>
      </w:r>
      <w:r>
        <w:rPr>
          <w:rFonts w:cs="Arial"/>
          <w:szCs w:val="23"/>
        </w:rPr>
        <w:t xml:space="preserve">a preclusion as to </w:t>
      </w:r>
      <w:r w:rsidR="00DE5F4B">
        <w:rPr>
          <w:rFonts w:cs="Arial"/>
          <w:szCs w:val="23"/>
        </w:rPr>
        <w:t xml:space="preserve">his testimony regarding </w:t>
      </w:r>
      <w:r>
        <w:rPr>
          <w:rFonts w:cs="Arial"/>
          <w:szCs w:val="23"/>
        </w:rPr>
        <w:t xml:space="preserve">all of the acts by him, Wally, Isam, Sixteen Plus, Manal and others </w:t>
      </w:r>
      <w:r w:rsidR="00DE5F4B">
        <w:rPr>
          <w:rFonts w:cs="Arial"/>
          <w:szCs w:val="23"/>
        </w:rPr>
        <w:t>as to</w:t>
      </w:r>
      <w:r>
        <w:rPr>
          <w:rFonts w:cs="Arial"/>
          <w:szCs w:val="23"/>
        </w:rPr>
        <w:t xml:space="preserve"> (1) the skimming of funds, (2) the movement of skimmed funds, (3) the transfer of skimmed funds to St. Martin, (4) the roles of Wally and Isam in </w:t>
      </w:r>
      <w:proofErr w:type="spellStart"/>
      <w:r>
        <w:rPr>
          <w:rFonts w:cs="Arial"/>
          <w:szCs w:val="23"/>
        </w:rPr>
        <w:t>Isam’s</w:t>
      </w:r>
      <w:proofErr w:type="spellEnd"/>
      <w:r>
        <w:rPr>
          <w:rFonts w:cs="Arial"/>
          <w:szCs w:val="23"/>
        </w:rPr>
        <w:t xml:space="preserve"> receiving, depositing and transferring such funds, (5) the formation of Sixteen Plus for these purposes, (6) the creation and use of the note and mortgage </w:t>
      </w:r>
      <w:r w:rsidR="00B054A8">
        <w:rPr>
          <w:rFonts w:cs="Arial"/>
          <w:szCs w:val="23"/>
        </w:rPr>
        <w:t>and</w:t>
      </w:r>
      <w:r>
        <w:rPr>
          <w:rFonts w:cs="Arial"/>
          <w:szCs w:val="23"/>
        </w:rPr>
        <w:t xml:space="preserve"> Sixteen </w:t>
      </w:r>
      <w:proofErr w:type="spellStart"/>
      <w:r>
        <w:rPr>
          <w:rFonts w:cs="Arial"/>
          <w:szCs w:val="23"/>
        </w:rPr>
        <w:t>Plus</w:t>
      </w:r>
      <w:r w:rsidR="00B054A8">
        <w:rPr>
          <w:rFonts w:cs="Arial"/>
          <w:szCs w:val="23"/>
        </w:rPr>
        <w:t>’</w:t>
      </w:r>
      <w:proofErr w:type="spellEnd"/>
      <w:r>
        <w:rPr>
          <w:rFonts w:cs="Arial"/>
          <w:szCs w:val="23"/>
        </w:rPr>
        <w:t xml:space="preserve"> corporate document</w:t>
      </w:r>
      <w:r w:rsidR="00B054A8">
        <w:rPr>
          <w:rFonts w:cs="Arial"/>
          <w:szCs w:val="23"/>
        </w:rPr>
        <w:t>s</w:t>
      </w:r>
      <w:r>
        <w:rPr>
          <w:rFonts w:cs="Arial"/>
          <w:szCs w:val="23"/>
        </w:rPr>
        <w:t xml:space="preserve"> regarding the same, </w:t>
      </w:r>
      <w:r w:rsidR="00DE5F4B">
        <w:rPr>
          <w:rFonts w:cs="Arial"/>
          <w:szCs w:val="23"/>
        </w:rPr>
        <w:t xml:space="preserve">(7) </w:t>
      </w:r>
      <w:r w:rsidR="00230301">
        <w:rPr>
          <w:rFonts w:cs="Arial"/>
          <w:szCs w:val="23"/>
        </w:rPr>
        <w:t xml:space="preserve">the 2010 power of attorney </w:t>
      </w:r>
      <w:r>
        <w:rPr>
          <w:rFonts w:cs="Arial"/>
          <w:szCs w:val="23"/>
        </w:rPr>
        <w:t xml:space="preserve">and </w:t>
      </w:r>
      <w:r w:rsidR="00230301">
        <w:rPr>
          <w:rFonts w:cs="Arial"/>
          <w:szCs w:val="23"/>
        </w:rPr>
        <w:t>(</w:t>
      </w:r>
      <w:r w:rsidR="00DE5F4B">
        <w:rPr>
          <w:rFonts w:cs="Arial"/>
          <w:szCs w:val="23"/>
        </w:rPr>
        <w:t>8</w:t>
      </w:r>
      <w:r w:rsidR="00230301">
        <w:rPr>
          <w:rFonts w:cs="Arial"/>
          <w:szCs w:val="23"/>
        </w:rPr>
        <w:t xml:space="preserve">) </w:t>
      </w:r>
      <w:r>
        <w:rPr>
          <w:rFonts w:cs="Arial"/>
          <w:szCs w:val="23"/>
        </w:rPr>
        <w:t xml:space="preserve">the validity or invalidity of the note and mortgage. These are his responses </w:t>
      </w:r>
      <w:r w:rsidR="0049034B">
        <w:rPr>
          <w:rFonts w:cs="Arial"/>
          <w:szCs w:val="23"/>
        </w:rPr>
        <w:t>in 650</w:t>
      </w:r>
      <w:r w:rsidR="00C344DF">
        <w:rPr>
          <w:rFonts w:cs="Arial"/>
          <w:szCs w:val="23"/>
        </w:rPr>
        <w:t>:</w:t>
      </w:r>
    </w:p>
    <w:p w14:paraId="7452D474" w14:textId="7B7C0F30" w:rsidR="002976F0" w:rsidRPr="00722BD2" w:rsidRDefault="00F35A5E" w:rsidP="00F35A5E">
      <w:pPr>
        <w:autoSpaceDE w:val="0"/>
        <w:autoSpaceDN w:val="0"/>
        <w:adjustRightInd w:val="0"/>
        <w:ind w:right="720"/>
        <w:jc w:val="both"/>
        <w:outlineLvl w:val="0"/>
        <w:rPr>
          <w:rFonts w:cs="Arial"/>
          <w:b/>
          <w:bCs/>
          <w:color w:val="1C1C1C"/>
          <w:szCs w:val="23"/>
        </w:rPr>
      </w:pPr>
      <w:r>
        <w:rPr>
          <w:rFonts w:cs="Arial"/>
          <w:b/>
          <w:bCs/>
          <w:color w:val="1C1C1C"/>
          <w:szCs w:val="23"/>
        </w:rPr>
        <w:t xml:space="preserve">     </w:t>
      </w:r>
      <w:r w:rsidR="002976F0" w:rsidRPr="00722BD2">
        <w:rPr>
          <w:rFonts w:cs="Arial"/>
          <w:b/>
          <w:bCs/>
          <w:color w:val="1C1C1C"/>
          <w:szCs w:val="23"/>
        </w:rPr>
        <w:t>Interrogatory 1:</w:t>
      </w:r>
      <w:r w:rsidR="00A07DAD">
        <w:rPr>
          <w:rFonts w:cs="Arial"/>
          <w:b/>
          <w:bCs/>
          <w:color w:val="1C1C1C"/>
          <w:szCs w:val="23"/>
        </w:rPr>
        <w:t xml:space="preserve"> </w:t>
      </w:r>
    </w:p>
    <w:p w14:paraId="28AD581C" w14:textId="77777777" w:rsidR="002976F0" w:rsidRPr="00722BD2" w:rsidRDefault="002976F0" w:rsidP="002976F0">
      <w:pPr>
        <w:autoSpaceDE w:val="0"/>
        <w:autoSpaceDN w:val="0"/>
        <w:adjustRightInd w:val="0"/>
        <w:ind w:left="720" w:right="720"/>
        <w:jc w:val="both"/>
        <w:outlineLvl w:val="0"/>
        <w:rPr>
          <w:rFonts w:cs="Arial"/>
          <w:color w:val="1C1C1C"/>
        </w:rPr>
      </w:pPr>
      <w:r w:rsidRPr="00722BD2">
        <w:rPr>
          <w:rFonts w:cs="Arial"/>
          <w:color w:val="1C1C1C"/>
        </w:rPr>
        <w:t xml:space="preserve">Describe in detail the actions of persons and the movement, laundering, </w:t>
      </w:r>
      <w:proofErr w:type="gramStart"/>
      <w:r w:rsidRPr="00722BD2">
        <w:rPr>
          <w:rFonts w:cs="Arial"/>
          <w:color w:val="1C1C1C"/>
        </w:rPr>
        <w:t>deposit</w:t>
      </w:r>
      <w:proofErr w:type="gramEnd"/>
      <w:r w:rsidRPr="00722BD2">
        <w:rPr>
          <w:rFonts w:cs="Arial"/>
          <w:color w:val="1C1C1C"/>
        </w:rPr>
        <w:t xml:space="preserve"> and</w:t>
      </w:r>
      <w:r>
        <w:rPr>
          <w:rFonts w:cs="Arial"/>
          <w:color w:val="1C1C1C"/>
        </w:rPr>
        <w:t xml:space="preserve"> </w:t>
      </w:r>
      <w:r w:rsidRPr="00722BD2">
        <w:rPr>
          <w:rFonts w:cs="Arial"/>
          <w:color w:val="1C1C1C"/>
        </w:rPr>
        <w:t xml:space="preserve">use of Plaza Extra funds </w:t>
      </w:r>
      <w:r w:rsidRPr="00722BD2">
        <w:rPr>
          <w:rFonts w:cs="Arial"/>
          <w:b/>
          <w:bCs/>
          <w:color w:val="1C1C1C"/>
          <w:szCs w:val="23"/>
        </w:rPr>
        <w:t xml:space="preserve">TO and IN </w:t>
      </w:r>
      <w:r w:rsidRPr="00722BD2">
        <w:rPr>
          <w:rFonts w:cs="Arial"/>
          <w:color w:val="1C1C1C"/>
        </w:rPr>
        <w:t>St. Martin/St. Maart</w:t>
      </w:r>
      <w:r>
        <w:rPr>
          <w:rFonts w:cs="Arial"/>
          <w:color w:val="1C1C1C"/>
        </w:rPr>
        <w:t>e</w:t>
      </w:r>
      <w:r w:rsidRPr="00722BD2">
        <w:rPr>
          <w:rFonts w:cs="Arial"/>
          <w:color w:val="1C1C1C"/>
        </w:rPr>
        <w:t>n for the period from 1996</w:t>
      </w:r>
      <w:r>
        <w:rPr>
          <w:rFonts w:cs="Arial"/>
          <w:color w:val="1C1C1C"/>
        </w:rPr>
        <w:t xml:space="preserve"> </w:t>
      </w:r>
      <w:r w:rsidRPr="00722BD2">
        <w:rPr>
          <w:rFonts w:cs="Arial"/>
          <w:color w:val="1C1C1C"/>
        </w:rPr>
        <w:t>through 2001. Be specific as to dates and amounts. Include the roles of Sixteen Plus,</w:t>
      </w:r>
      <w:r>
        <w:rPr>
          <w:rFonts w:cs="Arial"/>
          <w:color w:val="1C1C1C"/>
        </w:rPr>
        <w:t xml:space="preserve"> </w:t>
      </w:r>
      <w:r w:rsidRPr="00722BD2">
        <w:rPr>
          <w:rFonts w:cs="Arial"/>
          <w:color w:val="1C1C1C"/>
        </w:rPr>
        <w:t>yourself, Waleed Hamed, Isam Yousuf, Manal Yousef and Jamil Yousef.</w:t>
      </w:r>
    </w:p>
    <w:p w14:paraId="05F1289E" w14:textId="4DAA0549" w:rsidR="002976F0" w:rsidRPr="00DB6EEE" w:rsidRDefault="00C344DF" w:rsidP="002976F0">
      <w:pPr>
        <w:autoSpaceDE w:val="0"/>
        <w:autoSpaceDN w:val="0"/>
        <w:adjustRightInd w:val="0"/>
        <w:ind w:left="720" w:right="720"/>
        <w:jc w:val="both"/>
        <w:outlineLvl w:val="0"/>
        <w:rPr>
          <w:rFonts w:cs="Arial"/>
          <w:color w:val="000000"/>
          <w:szCs w:val="23"/>
        </w:rPr>
      </w:pPr>
      <w:r>
        <w:rPr>
          <w:rFonts w:cs="Arial"/>
          <w:b/>
          <w:bCs/>
          <w:color w:val="1C1C1C"/>
          <w:szCs w:val="23"/>
        </w:rPr>
        <w:t xml:space="preserve">Response: </w:t>
      </w:r>
      <w:r w:rsidR="002976F0" w:rsidRPr="00DB6EEE">
        <w:rPr>
          <w:rFonts w:cs="Arial"/>
          <w:color w:val="000000"/>
          <w:szCs w:val="23"/>
        </w:rPr>
        <w:t xml:space="preserve">Yusuf objects to this interrogatory on the grounds that this discovery request is not proportional to the needs of the case considering that the burden and expense of the requested discovery outweighs </w:t>
      </w:r>
      <w:proofErr w:type="gramStart"/>
      <w:r w:rsidR="002976F0" w:rsidRPr="00DB6EEE">
        <w:rPr>
          <w:rFonts w:cs="Arial"/>
          <w:color w:val="000000"/>
          <w:szCs w:val="23"/>
        </w:rPr>
        <w:t>it’s</w:t>
      </w:r>
      <w:proofErr w:type="gramEnd"/>
      <w:r w:rsidR="002976F0" w:rsidRPr="00DB6EEE">
        <w:rPr>
          <w:rFonts w:cs="Arial"/>
          <w:color w:val="000000"/>
          <w:szCs w:val="23"/>
        </w:rPr>
        <w:t xml:space="preserve"> likely benefit, and as such, Yusuf has limited his search to </w:t>
      </w:r>
      <w:r w:rsidR="002976F0" w:rsidRPr="00DB6EEE">
        <w:rPr>
          <w:rFonts w:cs="Arial"/>
          <w:color w:val="000000"/>
          <w:szCs w:val="23"/>
        </w:rPr>
        <w:lastRenderedPageBreak/>
        <w:t xml:space="preserve">the period prior to Sixteen </w:t>
      </w:r>
      <w:proofErr w:type="spellStart"/>
      <w:r w:rsidR="002976F0" w:rsidRPr="00DB6EEE">
        <w:rPr>
          <w:rFonts w:cs="Arial"/>
          <w:color w:val="000000"/>
          <w:szCs w:val="23"/>
        </w:rPr>
        <w:t>Plus’</w:t>
      </w:r>
      <w:proofErr w:type="spellEnd"/>
      <w:r w:rsidR="002976F0" w:rsidRPr="00DB6EEE">
        <w:rPr>
          <w:rFonts w:cs="Arial"/>
          <w:color w:val="000000"/>
          <w:szCs w:val="23"/>
        </w:rPr>
        <w:t xml:space="preserve"> receipts of the loan installments. The loan installments were made in February and September of 1997.</w:t>
      </w:r>
    </w:p>
    <w:p w14:paraId="0FAFDEB0" w14:textId="38FBB052" w:rsidR="002976F0" w:rsidRPr="00DB6EEE" w:rsidRDefault="00F9540A" w:rsidP="002976F0">
      <w:pPr>
        <w:autoSpaceDE w:val="0"/>
        <w:autoSpaceDN w:val="0"/>
        <w:adjustRightInd w:val="0"/>
        <w:ind w:left="720" w:right="720"/>
        <w:jc w:val="both"/>
        <w:outlineLvl w:val="0"/>
        <w:rPr>
          <w:rFonts w:cs="Arial"/>
          <w:color w:val="000000"/>
          <w:szCs w:val="23"/>
        </w:rPr>
      </w:pPr>
      <w:r>
        <w:rPr>
          <w:rFonts w:cs="Arial"/>
          <w:color w:val="000000"/>
          <w:szCs w:val="23"/>
        </w:rPr>
        <w:t xml:space="preserve">    </w:t>
      </w:r>
      <w:r w:rsidR="002976F0" w:rsidRPr="00DB6EEE">
        <w:rPr>
          <w:rFonts w:cs="Arial"/>
          <w:color w:val="000000"/>
          <w:szCs w:val="23"/>
        </w:rPr>
        <w:t xml:space="preserve">Sixteen Plus did not receive Plaza Extra funds relating to the loan installments and thus, did not have a role in the movement of any Plaza Extra funds. Plaza Extra did not have sufficient funds to purchase the Diamond </w:t>
      </w:r>
      <w:proofErr w:type="spellStart"/>
      <w:r w:rsidR="002976F0" w:rsidRPr="00DB6EEE">
        <w:rPr>
          <w:rFonts w:cs="Arial"/>
          <w:color w:val="000000"/>
          <w:szCs w:val="23"/>
        </w:rPr>
        <w:t>Kutura</w:t>
      </w:r>
      <w:proofErr w:type="spellEnd"/>
      <w:r w:rsidR="00CD2969">
        <w:rPr>
          <w:rFonts w:cs="Arial"/>
          <w:color w:val="000000"/>
          <w:szCs w:val="23"/>
        </w:rPr>
        <w:t>[h]</w:t>
      </w:r>
      <w:r w:rsidR="002976F0" w:rsidRPr="00DB6EEE">
        <w:rPr>
          <w:rFonts w:cs="Arial"/>
          <w:color w:val="000000"/>
          <w:szCs w:val="23"/>
        </w:rPr>
        <w:t xml:space="preserve"> property at the purchase price of $4.5 million and thus, would need to borrow funds for the purchase.</w:t>
      </w:r>
    </w:p>
    <w:p w14:paraId="68FEBCA2" w14:textId="2D6CEA1C" w:rsidR="002976F0" w:rsidRPr="00DB6EEE" w:rsidRDefault="00F9540A" w:rsidP="002976F0">
      <w:pPr>
        <w:autoSpaceDE w:val="0"/>
        <w:autoSpaceDN w:val="0"/>
        <w:adjustRightInd w:val="0"/>
        <w:ind w:left="720" w:right="720"/>
        <w:jc w:val="both"/>
        <w:outlineLvl w:val="0"/>
        <w:rPr>
          <w:rFonts w:cs="Arial"/>
          <w:color w:val="000000"/>
          <w:szCs w:val="23"/>
        </w:rPr>
      </w:pPr>
      <w:r>
        <w:rPr>
          <w:rFonts w:cs="Arial"/>
          <w:b/>
          <w:bCs/>
          <w:color w:val="000000"/>
          <w:szCs w:val="23"/>
        </w:rPr>
        <w:t xml:space="preserve">    </w:t>
      </w:r>
      <w:r w:rsidR="002976F0" w:rsidRPr="00DB6EEE">
        <w:rPr>
          <w:rFonts w:cs="Arial"/>
          <w:b/>
          <w:bCs/>
          <w:color w:val="000000"/>
          <w:szCs w:val="23"/>
        </w:rPr>
        <w:t>Further responding, to the extent that any further information is requested of Yusuf, he objects to responding on the basis of his Fifth Amendment rights</w:t>
      </w:r>
      <w:r w:rsidR="002976F0" w:rsidRPr="00DB6EEE">
        <w:rPr>
          <w:rFonts w:cs="Arial"/>
          <w:color w:val="000000"/>
          <w:szCs w:val="23"/>
        </w:rPr>
        <w:t>.</w:t>
      </w:r>
      <w:r w:rsidR="002976F0">
        <w:rPr>
          <w:rFonts w:cs="Arial"/>
          <w:color w:val="000000"/>
          <w:szCs w:val="23"/>
        </w:rPr>
        <w:t xml:space="preserve"> (Emphasis added.)</w:t>
      </w:r>
    </w:p>
    <w:p w14:paraId="0F97839F" w14:textId="77777777" w:rsidR="002976F0" w:rsidRPr="00C344DF" w:rsidRDefault="002976F0" w:rsidP="00C344DF">
      <w:pPr>
        <w:autoSpaceDE w:val="0"/>
        <w:autoSpaceDN w:val="0"/>
        <w:adjustRightInd w:val="0"/>
        <w:ind w:left="720" w:right="720"/>
        <w:jc w:val="both"/>
        <w:outlineLvl w:val="0"/>
        <w:rPr>
          <w:rFonts w:cs="Arial"/>
          <w:b/>
          <w:bCs/>
          <w:color w:val="000000"/>
          <w:sz w:val="16"/>
          <w:szCs w:val="16"/>
        </w:rPr>
      </w:pPr>
    </w:p>
    <w:p w14:paraId="42A12C66" w14:textId="4D885C85" w:rsidR="002976F0" w:rsidRPr="00722BD2" w:rsidRDefault="00F35A5E" w:rsidP="00F35A5E">
      <w:pPr>
        <w:autoSpaceDE w:val="0"/>
        <w:autoSpaceDN w:val="0"/>
        <w:adjustRightInd w:val="0"/>
        <w:ind w:right="720"/>
        <w:jc w:val="both"/>
        <w:outlineLvl w:val="0"/>
        <w:rPr>
          <w:rFonts w:cs="Arial"/>
          <w:b/>
          <w:bCs/>
          <w:color w:val="1C1C1C"/>
          <w:szCs w:val="23"/>
        </w:rPr>
      </w:pPr>
      <w:r>
        <w:rPr>
          <w:rFonts w:cs="Arial"/>
          <w:b/>
          <w:bCs/>
          <w:color w:val="1C1C1C"/>
          <w:szCs w:val="23"/>
        </w:rPr>
        <w:t xml:space="preserve">     </w:t>
      </w:r>
      <w:r w:rsidR="002976F0" w:rsidRPr="00722BD2">
        <w:rPr>
          <w:rFonts w:cs="Arial"/>
          <w:b/>
          <w:bCs/>
          <w:color w:val="1C1C1C"/>
          <w:szCs w:val="23"/>
        </w:rPr>
        <w:t>Interrogatory 2:</w:t>
      </w:r>
    </w:p>
    <w:p w14:paraId="3C312364" w14:textId="77777777" w:rsidR="002976F0" w:rsidRPr="00722BD2" w:rsidRDefault="002976F0" w:rsidP="002976F0">
      <w:pPr>
        <w:autoSpaceDE w:val="0"/>
        <w:autoSpaceDN w:val="0"/>
        <w:adjustRightInd w:val="0"/>
        <w:ind w:left="720" w:right="720"/>
        <w:jc w:val="both"/>
        <w:outlineLvl w:val="0"/>
        <w:rPr>
          <w:rFonts w:cs="Arial"/>
          <w:color w:val="1C1C1C"/>
        </w:rPr>
      </w:pPr>
      <w:r w:rsidRPr="00722BD2">
        <w:rPr>
          <w:rFonts w:cs="Arial"/>
          <w:color w:val="1C1C1C"/>
        </w:rPr>
        <w:t xml:space="preserve">Describe in detail the actions of persons and the movement, laundering, </w:t>
      </w:r>
      <w:proofErr w:type="gramStart"/>
      <w:r w:rsidRPr="00722BD2">
        <w:rPr>
          <w:rFonts w:cs="Arial"/>
          <w:color w:val="1C1C1C"/>
        </w:rPr>
        <w:t>deposit</w:t>
      </w:r>
      <w:proofErr w:type="gramEnd"/>
      <w:r w:rsidRPr="00722BD2">
        <w:rPr>
          <w:rFonts w:cs="Arial"/>
          <w:color w:val="1C1C1C"/>
        </w:rPr>
        <w:t xml:space="preserve"> and</w:t>
      </w:r>
      <w:r>
        <w:rPr>
          <w:rFonts w:cs="Arial"/>
          <w:color w:val="1C1C1C"/>
        </w:rPr>
        <w:t xml:space="preserve"> </w:t>
      </w:r>
      <w:r w:rsidRPr="00722BD2">
        <w:rPr>
          <w:rFonts w:cs="Arial"/>
          <w:color w:val="1C1C1C"/>
        </w:rPr>
        <w:t xml:space="preserve">use of Plaza Extra funds </w:t>
      </w:r>
      <w:r w:rsidRPr="00722BD2">
        <w:rPr>
          <w:rFonts w:cs="Arial"/>
          <w:b/>
          <w:bCs/>
          <w:color w:val="1C1C1C"/>
          <w:szCs w:val="23"/>
        </w:rPr>
        <w:t xml:space="preserve">FROM </w:t>
      </w:r>
      <w:r w:rsidRPr="00722BD2">
        <w:rPr>
          <w:rFonts w:cs="Arial"/>
          <w:color w:val="1C1C1C"/>
        </w:rPr>
        <w:t xml:space="preserve">St. Martin/St. Maarten </w:t>
      </w:r>
      <w:r w:rsidRPr="00722BD2">
        <w:rPr>
          <w:rFonts w:cs="Arial"/>
          <w:b/>
          <w:bCs/>
          <w:color w:val="1C1C1C"/>
          <w:szCs w:val="23"/>
        </w:rPr>
        <w:t xml:space="preserve">TO and IN </w:t>
      </w:r>
      <w:r w:rsidRPr="00722BD2">
        <w:rPr>
          <w:rFonts w:cs="Arial"/>
          <w:color w:val="1C1C1C"/>
        </w:rPr>
        <w:t>the U.S. Virgin</w:t>
      </w:r>
      <w:r>
        <w:rPr>
          <w:rFonts w:cs="Arial"/>
          <w:color w:val="1C1C1C"/>
        </w:rPr>
        <w:t xml:space="preserve"> </w:t>
      </w:r>
      <w:r w:rsidRPr="00722BD2">
        <w:rPr>
          <w:rFonts w:cs="Arial"/>
          <w:color w:val="1C1C1C"/>
        </w:rPr>
        <w:t>Islands for the period from 1996 through 2001. Be specific as to dates and amounts.</w:t>
      </w:r>
      <w:r>
        <w:rPr>
          <w:rFonts w:cs="Arial"/>
          <w:color w:val="1C1C1C"/>
        </w:rPr>
        <w:t xml:space="preserve"> </w:t>
      </w:r>
      <w:r w:rsidRPr="00722BD2">
        <w:rPr>
          <w:rFonts w:cs="Arial"/>
          <w:color w:val="1C1C1C"/>
        </w:rPr>
        <w:t>Include the roles of Sixteen Plus, yourself, Waleed Hamed, Isam Yousuf, Manal Yousef</w:t>
      </w:r>
      <w:r>
        <w:rPr>
          <w:rFonts w:cs="Arial"/>
          <w:color w:val="1C1C1C"/>
        </w:rPr>
        <w:t xml:space="preserve"> </w:t>
      </w:r>
      <w:r w:rsidRPr="00722BD2">
        <w:rPr>
          <w:rFonts w:cs="Arial"/>
          <w:color w:val="1C1C1C"/>
        </w:rPr>
        <w:t>and Jamil Yousef.</w:t>
      </w:r>
    </w:p>
    <w:p w14:paraId="5BE78A3D" w14:textId="0E99A3C1" w:rsidR="002976F0" w:rsidRPr="00DB6EEE" w:rsidRDefault="00C344DF" w:rsidP="002976F0">
      <w:pPr>
        <w:autoSpaceDE w:val="0"/>
        <w:autoSpaceDN w:val="0"/>
        <w:adjustRightInd w:val="0"/>
        <w:ind w:left="720" w:right="720"/>
        <w:jc w:val="both"/>
        <w:outlineLvl w:val="0"/>
        <w:rPr>
          <w:rFonts w:cs="Arial"/>
          <w:color w:val="000000"/>
          <w:szCs w:val="23"/>
        </w:rPr>
      </w:pPr>
      <w:r>
        <w:rPr>
          <w:rFonts w:cs="Arial"/>
          <w:b/>
          <w:bCs/>
          <w:color w:val="1C1C1C"/>
          <w:szCs w:val="23"/>
        </w:rPr>
        <w:t xml:space="preserve">Response: </w:t>
      </w:r>
      <w:r w:rsidR="002976F0" w:rsidRPr="00DB6EEE">
        <w:rPr>
          <w:rFonts w:cs="Arial"/>
          <w:color w:val="000000"/>
          <w:szCs w:val="23"/>
        </w:rPr>
        <w:t xml:space="preserve">Yusuf objects to this interrogatory on the grounds that this discovery request is not proportional to the needs of the case considering that the burden and expense of the requested discovery outweighs </w:t>
      </w:r>
      <w:proofErr w:type="gramStart"/>
      <w:r w:rsidR="002976F0" w:rsidRPr="00DB6EEE">
        <w:rPr>
          <w:rFonts w:cs="Arial"/>
          <w:color w:val="000000"/>
          <w:szCs w:val="23"/>
        </w:rPr>
        <w:t>it’s</w:t>
      </w:r>
      <w:proofErr w:type="gramEnd"/>
      <w:r w:rsidR="002976F0" w:rsidRPr="00DB6EEE">
        <w:rPr>
          <w:rFonts w:cs="Arial"/>
          <w:color w:val="000000"/>
          <w:szCs w:val="23"/>
        </w:rPr>
        <w:t xml:space="preserve"> likely benefit, and as such, Yusuf has limited his search to the period prior to Sixteen </w:t>
      </w:r>
      <w:proofErr w:type="spellStart"/>
      <w:r w:rsidR="002976F0" w:rsidRPr="00DB6EEE">
        <w:rPr>
          <w:rFonts w:cs="Arial"/>
          <w:color w:val="000000"/>
          <w:szCs w:val="23"/>
        </w:rPr>
        <w:t>Plus’</w:t>
      </w:r>
      <w:proofErr w:type="spellEnd"/>
      <w:r w:rsidR="002976F0" w:rsidRPr="00DB6EEE">
        <w:rPr>
          <w:rFonts w:cs="Arial"/>
          <w:color w:val="000000"/>
          <w:szCs w:val="23"/>
        </w:rPr>
        <w:t xml:space="preserve"> receipts of the loan installments. The loan</w:t>
      </w:r>
      <w:r w:rsidR="00F9540A">
        <w:rPr>
          <w:rFonts w:cs="Arial"/>
          <w:color w:val="000000"/>
          <w:szCs w:val="23"/>
        </w:rPr>
        <w:t xml:space="preserve"> </w:t>
      </w:r>
      <w:r w:rsidR="002976F0" w:rsidRPr="00DB6EEE">
        <w:rPr>
          <w:rFonts w:cs="Arial"/>
          <w:color w:val="000000"/>
          <w:szCs w:val="23"/>
        </w:rPr>
        <w:t xml:space="preserve">installments were made in February and September of 1997. Sixteen Plus did not receive Plaza Extra funds relating to the loan installments and +thus, did not have a role in the movement of any Plaza Extra funds. Plaza Extra did not have sufficient funds to purchase the Diamond </w:t>
      </w:r>
      <w:proofErr w:type="spellStart"/>
      <w:r w:rsidR="002976F0" w:rsidRPr="00DB6EEE">
        <w:rPr>
          <w:rFonts w:cs="Arial"/>
          <w:color w:val="000000"/>
          <w:szCs w:val="23"/>
        </w:rPr>
        <w:t>Kutura</w:t>
      </w:r>
      <w:proofErr w:type="spellEnd"/>
      <w:r w:rsidR="002976F0" w:rsidRPr="00DB6EEE">
        <w:rPr>
          <w:rFonts w:cs="Arial"/>
          <w:color w:val="000000"/>
          <w:szCs w:val="23"/>
        </w:rPr>
        <w:t xml:space="preserve"> property at the purchase price of $4.5 million and thus, would need to borrow funds for the purchase.</w:t>
      </w:r>
    </w:p>
    <w:p w14:paraId="5CAF24CB" w14:textId="5CBF7CDF" w:rsidR="002976F0" w:rsidRDefault="00F9540A" w:rsidP="002976F0">
      <w:pPr>
        <w:autoSpaceDE w:val="0"/>
        <w:autoSpaceDN w:val="0"/>
        <w:adjustRightInd w:val="0"/>
        <w:ind w:left="720" w:right="720"/>
        <w:jc w:val="both"/>
        <w:outlineLvl w:val="0"/>
        <w:rPr>
          <w:rFonts w:cs="Arial"/>
          <w:b/>
          <w:bCs/>
          <w:color w:val="000000"/>
          <w:szCs w:val="23"/>
        </w:rPr>
      </w:pPr>
      <w:r>
        <w:rPr>
          <w:rFonts w:cs="Arial"/>
          <w:b/>
          <w:bCs/>
          <w:color w:val="000000"/>
          <w:szCs w:val="23"/>
        </w:rPr>
        <w:t xml:space="preserve">    </w:t>
      </w:r>
      <w:r w:rsidR="002976F0" w:rsidRPr="00722BD2">
        <w:rPr>
          <w:rFonts w:cs="Arial"/>
          <w:b/>
          <w:bCs/>
          <w:color w:val="000000"/>
          <w:szCs w:val="23"/>
        </w:rPr>
        <w:t>Further responding, to the extent that any further information is requested of</w:t>
      </w:r>
      <w:r w:rsidR="002976F0">
        <w:rPr>
          <w:rFonts w:cs="Arial"/>
          <w:b/>
          <w:bCs/>
          <w:color w:val="000000"/>
          <w:szCs w:val="23"/>
        </w:rPr>
        <w:t xml:space="preserve"> </w:t>
      </w:r>
      <w:r w:rsidR="002976F0" w:rsidRPr="00722BD2">
        <w:rPr>
          <w:rFonts w:cs="Arial"/>
          <w:b/>
          <w:bCs/>
          <w:color w:val="000000"/>
          <w:szCs w:val="23"/>
        </w:rPr>
        <w:t>Yusuf, he objects to responding on the basis of his Fifth Amendment rights.</w:t>
      </w:r>
      <w:r w:rsidR="002976F0">
        <w:rPr>
          <w:rFonts w:cs="Arial"/>
          <w:b/>
          <w:bCs/>
          <w:color w:val="000000"/>
          <w:szCs w:val="23"/>
        </w:rPr>
        <w:t xml:space="preserve"> </w:t>
      </w:r>
      <w:r w:rsidR="002976F0" w:rsidRPr="00DB6EEE">
        <w:rPr>
          <w:rFonts w:cs="Arial"/>
          <w:color w:val="000000"/>
          <w:szCs w:val="23"/>
        </w:rPr>
        <w:t>(Emphasis added.)</w:t>
      </w:r>
    </w:p>
    <w:p w14:paraId="46236965" w14:textId="77777777" w:rsidR="002976F0" w:rsidRPr="00C344DF" w:rsidRDefault="002976F0" w:rsidP="002976F0">
      <w:pPr>
        <w:autoSpaceDE w:val="0"/>
        <w:autoSpaceDN w:val="0"/>
        <w:adjustRightInd w:val="0"/>
        <w:ind w:left="720" w:right="720"/>
        <w:jc w:val="both"/>
        <w:outlineLvl w:val="0"/>
        <w:rPr>
          <w:rFonts w:cs="Arial"/>
          <w:b/>
          <w:bCs/>
          <w:color w:val="000000"/>
          <w:sz w:val="16"/>
          <w:szCs w:val="16"/>
        </w:rPr>
      </w:pPr>
    </w:p>
    <w:p w14:paraId="578F25E0" w14:textId="106F52EC" w:rsidR="002976F0" w:rsidRPr="00722BD2" w:rsidRDefault="00B04805" w:rsidP="00B04805">
      <w:pPr>
        <w:autoSpaceDE w:val="0"/>
        <w:autoSpaceDN w:val="0"/>
        <w:adjustRightInd w:val="0"/>
        <w:ind w:right="720"/>
        <w:jc w:val="both"/>
        <w:outlineLvl w:val="0"/>
        <w:rPr>
          <w:rFonts w:cs="Arial"/>
          <w:b/>
          <w:bCs/>
          <w:color w:val="1C1C1C"/>
          <w:szCs w:val="25"/>
        </w:rPr>
      </w:pPr>
      <w:r>
        <w:rPr>
          <w:rFonts w:cs="Arial"/>
          <w:b/>
          <w:bCs/>
          <w:color w:val="1C1C1C"/>
          <w:szCs w:val="25"/>
        </w:rPr>
        <w:t xml:space="preserve">     </w:t>
      </w:r>
      <w:r w:rsidR="002976F0" w:rsidRPr="00722BD2">
        <w:rPr>
          <w:rFonts w:cs="Arial"/>
          <w:b/>
          <w:bCs/>
          <w:color w:val="1C1C1C"/>
          <w:szCs w:val="25"/>
        </w:rPr>
        <w:t>Interrogatory 3:</w:t>
      </w:r>
    </w:p>
    <w:p w14:paraId="29ACE894" w14:textId="77777777" w:rsidR="002976F0" w:rsidRPr="00722BD2" w:rsidRDefault="002976F0" w:rsidP="002976F0">
      <w:pPr>
        <w:autoSpaceDE w:val="0"/>
        <w:autoSpaceDN w:val="0"/>
        <w:adjustRightInd w:val="0"/>
        <w:ind w:left="720" w:right="720"/>
        <w:jc w:val="both"/>
        <w:outlineLvl w:val="0"/>
        <w:rPr>
          <w:rFonts w:cs="Arial"/>
          <w:color w:val="1C1C1C"/>
        </w:rPr>
      </w:pPr>
      <w:r w:rsidRPr="00722BD2">
        <w:rPr>
          <w:rFonts w:cs="Arial"/>
          <w:color w:val="1C1C1C"/>
        </w:rPr>
        <w:t xml:space="preserve">Describe in detail the actions of persons and the movement, laundering, </w:t>
      </w:r>
      <w:proofErr w:type="gramStart"/>
      <w:r w:rsidRPr="00722BD2">
        <w:rPr>
          <w:rFonts w:cs="Arial"/>
          <w:color w:val="1C1C1C"/>
        </w:rPr>
        <w:t>deposit</w:t>
      </w:r>
      <w:proofErr w:type="gramEnd"/>
      <w:r w:rsidRPr="00722BD2">
        <w:rPr>
          <w:rFonts w:cs="Arial"/>
          <w:color w:val="1C1C1C"/>
        </w:rPr>
        <w:t xml:space="preserve"> and</w:t>
      </w:r>
      <w:r>
        <w:rPr>
          <w:rFonts w:cs="Arial"/>
          <w:color w:val="1C1C1C"/>
        </w:rPr>
        <w:t xml:space="preserve"> </w:t>
      </w:r>
      <w:r w:rsidRPr="00722BD2">
        <w:rPr>
          <w:rFonts w:cs="Arial"/>
          <w:color w:val="1C1C1C"/>
        </w:rPr>
        <w:t xml:space="preserve">use of Plaza Extra funds </w:t>
      </w:r>
      <w:r w:rsidRPr="00722BD2">
        <w:rPr>
          <w:rFonts w:cs="Arial"/>
          <w:b/>
          <w:bCs/>
          <w:color w:val="1C1C1C"/>
          <w:szCs w:val="23"/>
        </w:rPr>
        <w:t xml:space="preserve">FROM </w:t>
      </w:r>
      <w:r w:rsidRPr="00722BD2">
        <w:rPr>
          <w:rFonts w:cs="Arial"/>
          <w:color w:val="1C1C1C"/>
        </w:rPr>
        <w:t xml:space="preserve">St. Martin/St. Maarten </w:t>
      </w:r>
      <w:r w:rsidRPr="00722BD2">
        <w:rPr>
          <w:rFonts w:cs="Arial"/>
          <w:b/>
          <w:bCs/>
          <w:color w:val="1C1C1C"/>
          <w:szCs w:val="23"/>
        </w:rPr>
        <w:t xml:space="preserve">TO </w:t>
      </w:r>
      <w:r w:rsidRPr="00722BD2">
        <w:rPr>
          <w:rFonts w:cs="Arial"/>
          <w:b/>
          <w:bCs/>
          <w:color w:val="1C1C1C"/>
          <w:szCs w:val="25"/>
        </w:rPr>
        <w:t xml:space="preserve">and IN </w:t>
      </w:r>
      <w:r w:rsidRPr="00722BD2">
        <w:rPr>
          <w:rFonts w:cs="Arial"/>
          <w:color w:val="1C1C1C"/>
        </w:rPr>
        <w:t>Jordan for the period</w:t>
      </w:r>
      <w:r>
        <w:rPr>
          <w:rFonts w:cs="Arial"/>
          <w:color w:val="1C1C1C"/>
        </w:rPr>
        <w:t xml:space="preserve"> </w:t>
      </w:r>
      <w:r w:rsidRPr="00722BD2">
        <w:rPr>
          <w:rFonts w:cs="Arial"/>
          <w:color w:val="1C1C1C"/>
        </w:rPr>
        <w:t>from 1996 through 2001. Be specific as to dates and amounts. Include the roles of</w:t>
      </w:r>
      <w:r>
        <w:rPr>
          <w:rFonts w:cs="Arial"/>
          <w:color w:val="1C1C1C"/>
        </w:rPr>
        <w:t xml:space="preserve"> </w:t>
      </w:r>
      <w:r w:rsidRPr="00722BD2">
        <w:rPr>
          <w:rFonts w:cs="Arial"/>
          <w:color w:val="1C1C1C"/>
        </w:rPr>
        <w:t>Sixteen Plus, yourself, Waleed Hamed, Isam Yousuf, Manal Yousef and Jamil Yousef.</w:t>
      </w:r>
    </w:p>
    <w:p w14:paraId="208D4F05" w14:textId="372BDB9C" w:rsidR="002976F0" w:rsidRPr="00DB6EEE" w:rsidRDefault="00C344DF" w:rsidP="002976F0">
      <w:pPr>
        <w:autoSpaceDE w:val="0"/>
        <w:autoSpaceDN w:val="0"/>
        <w:adjustRightInd w:val="0"/>
        <w:ind w:left="720" w:right="720"/>
        <w:jc w:val="both"/>
        <w:outlineLvl w:val="0"/>
        <w:rPr>
          <w:rFonts w:cs="Arial"/>
          <w:color w:val="000000"/>
          <w:szCs w:val="23"/>
        </w:rPr>
      </w:pPr>
      <w:r>
        <w:rPr>
          <w:rFonts w:cs="Arial"/>
          <w:b/>
          <w:bCs/>
          <w:color w:val="1C1C1C"/>
          <w:szCs w:val="25"/>
        </w:rPr>
        <w:t xml:space="preserve">Response: </w:t>
      </w:r>
      <w:r w:rsidR="002976F0" w:rsidRPr="00DB6EEE">
        <w:rPr>
          <w:rFonts w:cs="Arial"/>
          <w:color w:val="000000"/>
          <w:szCs w:val="23"/>
        </w:rPr>
        <w:t xml:space="preserve">Yusuf objects to this interrogatory on the grounds that this discovery request is not proportional to the needs of the case considering that the burden and expense of the requested discovery outweighs </w:t>
      </w:r>
      <w:proofErr w:type="gramStart"/>
      <w:r w:rsidR="002976F0" w:rsidRPr="00DB6EEE">
        <w:rPr>
          <w:rFonts w:cs="Arial"/>
          <w:color w:val="000000"/>
          <w:szCs w:val="23"/>
        </w:rPr>
        <w:t>it’s</w:t>
      </w:r>
      <w:proofErr w:type="gramEnd"/>
      <w:r w:rsidR="002976F0" w:rsidRPr="00DB6EEE">
        <w:rPr>
          <w:rFonts w:cs="Arial"/>
          <w:color w:val="000000"/>
          <w:szCs w:val="23"/>
        </w:rPr>
        <w:t xml:space="preserve"> likely benefit, and as such, Yusuf has limited his search to the period prior to Sixteen </w:t>
      </w:r>
      <w:proofErr w:type="spellStart"/>
      <w:r w:rsidR="002976F0" w:rsidRPr="00DB6EEE">
        <w:rPr>
          <w:rFonts w:cs="Arial"/>
          <w:color w:val="000000"/>
          <w:szCs w:val="23"/>
        </w:rPr>
        <w:t>Plus’</w:t>
      </w:r>
      <w:proofErr w:type="spellEnd"/>
      <w:r w:rsidR="002976F0" w:rsidRPr="00DB6EEE">
        <w:rPr>
          <w:rFonts w:cs="Arial"/>
          <w:color w:val="000000"/>
          <w:szCs w:val="23"/>
        </w:rPr>
        <w:t xml:space="preserve"> receipts of the loan installments. The loan installments were made in February and September of 1997. Sixteen Plus did not receive Plaza Extra funds relating to the loan installments and thus, did not have a role in the movement of any Plaza Extra funds. Plaza Extra did not have sufficient funds to purchase the Diamond </w:t>
      </w:r>
      <w:proofErr w:type="spellStart"/>
      <w:r w:rsidR="002976F0" w:rsidRPr="00DB6EEE">
        <w:rPr>
          <w:rFonts w:cs="Arial"/>
          <w:color w:val="000000"/>
          <w:szCs w:val="23"/>
        </w:rPr>
        <w:t>Kutura</w:t>
      </w:r>
      <w:proofErr w:type="spellEnd"/>
      <w:r w:rsidR="002976F0" w:rsidRPr="00DB6EEE">
        <w:rPr>
          <w:rFonts w:cs="Arial"/>
          <w:color w:val="000000"/>
          <w:szCs w:val="23"/>
        </w:rPr>
        <w:t xml:space="preserve"> property at the purchase price of $4.5 million and thus, would need to borrow funds for the purchase.</w:t>
      </w:r>
    </w:p>
    <w:p w14:paraId="681D3221" w14:textId="777D4E8B" w:rsidR="002976F0" w:rsidRDefault="00F9540A" w:rsidP="002976F0">
      <w:pPr>
        <w:autoSpaceDE w:val="0"/>
        <w:autoSpaceDN w:val="0"/>
        <w:adjustRightInd w:val="0"/>
        <w:ind w:left="720" w:right="720"/>
        <w:jc w:val="both"/>
        <w:outlineLvl w:val="0"/>
        <w:rPr>
          <w:rFonts w:cs="Arial"/>
          <w:color w:val="000000"/>
          <w:szCs w:val="23"/>
        </w:rPr>
      </w:pPr>
      <w:r>
        <w:rPr>
          <w:rFonts w:cs="Arial"/>
          <w:b/>
          <w:bCs/>
          <w:color w:val="000000"/>
          <w:szCs w:val="23"/>
        </w:rPr>
        <w:t xml:space="preserve">    </w:t>
      </w:r>
      <w:r w:rsidR="002976F0" w:rsidRPr="00722BD2">
        <w:rPr>
          <w:rFonts w:cs="Arial"/>
          <w:b/>
          <w:bCs/>
          <w:color w:val="000000"/>
          <w:szCs w:val="23"/>
        </w:rPr>
        <w:t>Further responding, to the extent that any further information is requested of</w:t>
      </w:r>
      <w:r w:rsidR="002976F0">
        <w:rPr>
          <w:rFonts w:cs="Arial"/>
          <w:b/>
          <w:bCs/>
          <w:color w:val="000000"/>
          <w:szCs w:val="23"/>
        </w:rPr>
        <w:t xml:space="preserve"> </w:t>
      </w:r>
      <w:r w:rsidR="002976F0" w:rsidRPr="00722BD2">
        <w:rPr>
          <w:rFonts w:cs="Arial"/>
          <w:b/>
          <w:bCs/>
          <w:color w:val="000000"/>
          <w:szCs w:val="23"/>
        </w:rPr>
        <w:t>Yusuf, he objects to responding on the basis of his Fifth Amendment rights.</w:t>
      </w:r>
      <w:r w:rsidR="002976F0">
        <w:rPr>
          <w:rFonts w:cs="Arial"/>
          <w:b/>
          <w:bCs/>
          <w:color w:val="000000"/>
          <w:szCs w:val="23"/>
        </w:rPr>
        <w:t xml:space="preserve"> </w:t>
      </w:r>
      <w:r w:rsidR="002976F0" w:rsidRPr="00DB6EEE">
        <w:rPr>
          <w:rFonts w:cs="Arial"/>
          <w:color w:val="000000"/>
          <w:szCs w:val="23"/>
        </w:rPr>
        <w:t>(Emphasis added.)</w:t>
      </w:r>
    </w:p>
    <w:p w14:paraId="1D3B2C59" w14:textId="022123EF" w:rsidR="00A13BCC" w:rsidRDefault="00A13BCC" w:rsidP="002976F0">
      <w:pPr>
        <w:autoSpaceDE w:val="0"/>
        <w:autoSpaceDN w:val="0"/>
        <w:adjustRightInd w:val="0"/>
        <w:ind w:left="720" w:right="720"/>
        <w:jc w:val="both"/>
        <w:outlineLvl w:val="0"/>
        <w:rPr>
          <w:rFonts w:cs="Arial"/>
          <w:color w:val="000000"/>
          <w:szCs w:val="23"/>
        </w:rPr>
      </w:pPr>
    </w:p>
    <w:p w14:paraId="4C6C33E2" w14:textId="776C776B" w:rsidR="00A13BCC" w:rsidRPr="00A13BCC" w:rsidRDefault="00A13BCC" w:rsidP="00A13BCC">
      <w:pPr>
        <w:autoSpaceDE w:val="0"/>
        <w:autoSpaceDN w:val="0"/>
        <w:adjustRightInd w:val="0"/>
        <w:spacing w:line="480" w:lineRule="auto"/>
        <w:jc w:val="both"/>
        <w:outlineLvl w:val="0"/>
        <w:rPr>
          <w:rFonts w:cs="Arial"/>
          <w:color w:val="000000"/>
          <w:szCs w:val="23"/>
        </w:rPr>
      </w:pPr>
      <w:r>
        <w:rPr>
          <w:rFonts w:cs="Arial"/>
          <w:color w:val="000000"/>
          <w:szCs w:val="23"/>
        </w:rPr>
        <w:lastRenderedPageBreak/>
        <w:tab/>
        <w:t xml:space="preserve">His refusal to answer the </w:t>
      </w:r>
      <w:proofErr w:type="spellStart"/>
      <w:r w:rsidRPr="000E6322">
        <w:rPr>
          <w:rFonts w:cs="Arial"/>
          <w:i/>
          <w:iCs/>
          <w:color w:val="000000"/>
          <w:szCs w:val="23"/>
        </w:rPr>
        <w:t>voir</w:t>
      </w:r>
      <w:proofErr w:type="spellEnd"/>
      <w:r w:rsidRPr="000E6322">
        <w:rPr>
          <w:rFonts w:cs="Arial"/>
          <w:i/>
          <w:iCs/>
          <w:color w:val="000000"/>
          <w:szCs w:val="23"/>
        </w:rPr>
        <w:t xml:space="preserve"> dire</w:t>
      </w:r>
      <w:r>
        <w:rPr>
          <w:rFonts w:cs="Arial"/>
          <w:color w:val="000000"/>
          <w:szCs w:val="23"/>
        </w:rPr>
        <w:t xml:space="preserve"> inquires </w:t>
      </w:r>
      <w:r w:rsidR="005B1149">
        <w:rPr>
          <w:rFonts w:cs="Arial"/>
          <w:color w:val="000000"/>
          <w:szCs w:val="23"/>
        </w:rPr>
        <w:t>in</w:t>
      </w:r>
      <w:r>
        <w:rPr>
          <w:rFonts w:cs="Arial"/>
          <w:color w:val="000000"/>
          <w:szCs w:val="23"/>
        </w:rPr>
        <w:t xml:space="preserve"> Interrogatory 24 is more problematic. These are questions which inform the Court as to the specifics of the assertion of the Fifth Amendment—and should </w:t>
      </w:r>
      <w:r w:rsidR="005B1149">
        <w:rPr>
          <w:rFonts w:cs="Arial"/>
          <w:color w:val="000000"/>
          <w:szCs w:val="23"/>
        </w:rPr>
        <w:t xml:space="preserve">also </w:t>
      </w:r>
      <w:r>
        <w:rPr>
          <w:rFonts w:cs="Arial"/>
          <w:color w:val="000000"/>
          <w:szCs w:val="23"/>
        </w:rPr>
        <w:t>be answered</w:t>
      </w:r>
      <w:r w:rsidR="00831FE5">
        <w:rPr>
          <w:rFonts w:cs="Arial"/>
          <w:color w:val="000000"/>
          <w:szCs w:val="23"/>
        </w:rPr>
        <w:t xml:space="preserve"> in the event Yusuf </w:t>
      </w:r>
      <w:r w:rsidR="000E6322">
        <w:rPr>
          <w:rFonts w:cs="Arial"/>
          <w:color w:val="000000"/>
          <w:szCs w:val="23"/>
        </w:rPr>
        <w:t xml:space="preserve">later </w:t>
      </w:r>
      <w:r w:rsidR="00831FE5">
        <w:rPr>
          <w:rFonts w:cs="Arial"/>
          <w:color w:val="000000"/>
          <w:szCs w:val="23"/>
        </w:rPr>
        <w:t>considers seeking a stay.</w:t>
      </w:r>
      <w:r w:rsidR="00831FE5">
        <w:rPr>
          <w:rStyle w:val="FootnoteReference"/>
          <w:rFonts w:cs="Arial"/>
          <w:color w:val="000000"/>
          <w:szCs w:val="23"/>
        </w:rPr>
        <w:footnoteReference w:id="14"/>
      </w:r>
    </w:p>
    <w:p w14:paraId="34E3755A" w14:textId="6B47497B" w:rsidR="00F35A5E" w:rsidRPr="00F35A5E" w:rsidRDefault="00F35A5E" w:rsidP="00F35A5E">
      <w:pPr>
        <w:autoSpaceDE w:val="0"/>
        <w:autoSpaceDN w:val="0"/>
        <w:adjustRightInd w:val="0"/>
        <w:ind w:right="720"/>
        <w:jc w:val="both"/>
        <w:outlineLvl w:val="0"/>
        <w:rPr>
          <w:rFonts w:eastAsiaTheme="minorHAnsi" w:cs="Arial"/>
          <w:b/>
          <w:bCs/>
          <w:color w:val="1C1C1C"/>
        </w:rPr>
      </w:pPr>
      <w:r>
        <w:rPr>
          <w:rFonts w:eastAsiaTheme="minorHAnsi" w:cs="Arial"/>
          <w:b/>
          <w:bCs/>
          <w:color w:val="1C1C1C"/>
        </w:rPr>
        <w:t xml:space="preserve">     </w:t>
      </w:r>
      <w:r w:rsidRPr="00F35A5E">
        <w:rPr>
          <w:rFonts w:eastAsiaTheme="minorHAnsi" w:cs="Arial"/>
          <w:b/>
          <w:bCs/>
          <w:color w:val="1C1C1C"/>
        </w:rPr>
        <w:t>Interrogatory 24:</w:t>
      </w:r>
    </w:p>
    <w:p w14:paraId="285D32B4" w14:textId="7621446C" w:rsidR="00F35A5E" w:rsidRPr="00F35A5E" w:rsidRDefault="00F35A5E" w:rsidP="00040FE5">
      <w:pPr>
        <w:autoSpaceDE w:val="0"/>
        <w:autoSpaceDN w:val="0"/>
        <w:adjustRightInd w:val="0"/>
        <w:ind w:left="720" w:right="720"/>
        <w:jc w:val="both"/>
        <w:outlineLvl w:val="0"/>
        <w:rPr>
          <w:rFonts w:eastAsiaTheme="minorHAnsi" w:cs="Arial"/>
          <w:color w:val="1C1C1C"/>
        </w:rPr>
      </w:pPr>
      <w:r w:rsidRPr="00F35A5E">
        <w:rPr>
          <w:rFonts w:eastAsiaTheme="minorHAnsi" w:cs="Arial"/>
          <w:color w:val="1C1C1C"/>
        </w:rPr>
        <w:t>In you</w:t>
      </w:r>
      <w:r w:rsidR="00040FE5">
        <w:rPr>
          <w:rFonts w:eastAsiaTheme="minorHAnsi" w:cs="Arial"/>
          <w:color w:val="1C1C1C"/>
        </w:rPr>
        <w:t>r</w:t>
      </w:r>
      <w:r w:rsidRPr="00F35A5E">
        <w:rPr>
          <w:rFonts w:eastAsiaTheme="minorHAnsi" w:cs="Arial"/>
          <w:color w:val="1C1C1C"/>
        </w:rPr>
        <w:t xml:space="preserve"> response to the first interrogatories provided on September 9, 2022, in response to interrogatories</w:t>
      </w:r>
      <w:r>
        <w:rPr>
          <w:rFonts w:eastAsiaTheme="minorHAnsi" w:cs="Arial"/>
          <w:color w:val="1C1C1C"/>
        </w:rPr>
        <w:t xml:space="preserve"> </w:t>
      </w:r>
      <w:r w:rsidRPr="00F35A5E">
        <w:rPr>
          <w:rFonts w:eastAsiaTheme="minorHAnsi" w:cs="Arial"/>
          <w:color w:val="1C1C1C"/>
        </w:rPr>
        <w:t>1-3 you responded by partially answering--then asserting the 5th Amendment. With regard to that</w:t>
      </w:r>
      <w:r w:rsidR="00040FE5">
        <w:rPr>
          <w:rFonts w:eastAsiaTheme="minorHAnsi" w:cs="Arial"/>
          <w:color w:val="1C1C1C"/>
        </w:rPr>
        <w:t xml:space="preserve"> </w:t>
      </w:r>
      <w:r w:rsidRPr="00F35A5E">
        <w:rPr>
          <w:rFonts w:eastAsiaTheme="minorHAnsi" w:cs="Arial"/>
          <w:color w:val="1C1C1C"/>
        </w:rPr>
        <w:t>re</w:t>
      </w:r>
      <w:r w:rsidR="00040FE5">
        <w:rPr>
          <w:rFonts w:eastAsiaTheme="minorHAnsi" w:cs="Arial"/>
          <w:color w:val="1C1C1C"/>
        </w:rPr>
        <w:t>s</w:t>
      </w:r>
      <w:r w:rsidRPr="00F35A5E">
        <w:rPr>
          <w:rFonts w:eastAsiaTheme="minorHAnsi" w:cs="Arial"/>
          <w:color w:val="1C1C1C"/>
        </w:rPr>
        <w:t>ponse:</w:t>
      </w:r>
      <w:r w:rsidR="00A07DAD">
        <w:rPr>
          <w:rFonts w:eastAsiaTheme="minorHAnsi" w:cs="Arial"/>
          <w:color w:val="1C1C1C"/>
        </w:rPr>
        <w:t xml:space="preserve"> </w:t>
      </w:r>
      <w:r w:rsidRPr="00F35A5E">
        <w:rPr>
          <w:rFonts w:eastAsiaTheme="minorHAnsi" w:cs="Arial"/>
          <w:color w:val="1C1C1C"/>
        </w:rPr>
        <w:t>A. Describe in detail all facts which support your assertion of the 5th Amendment with</w:t>
      </w:r>
      <w:r>
        <w:rPr>
          <w:rFonts w:eastAsiaTheme="minorHAnsi" w:cs="Arial"/>
          <w:color w:val="1C1C1C"/>
        </w:rPr>
        <w:t xml:space="preserve"> </w:t>
      </w:r>
      <w:r w:rsidRPr="00F35A5E">
        <w:rPr>
          <w:rFonts w:eastAsiaTheme="minorHAnsi" w:cs="Arial"/>
          <w:color w:val="1C1C1C"/>
        </w:rPr>
        <w:t>specificity as to dates, persons, places</w:t>
      </w:r>
      <w:r w:rsidR="00A13BCC">
        <w:rPr>
          <w:rFonts w:eastAsiaTheme="minorHAnsi" w:cs="Arial"/>
          <w:color w:val="1C1C1C"/>
        </w:rPr>
        <w:t>,</w:t>
      </w:r>
      <w:r w:rsidRPr="00F35A5E">
        <w:rPr>
          <w:rFonts w:eastAsiaTheme="minorHAnsi" w:cs="Arial"/>
          <w:color w:val="1C1C1C"/>
        </w:rPr>
        <w:t xml:space="preserve"> times, </w:t>
      </w:r>
      <w:proofErr w:type="gramStart"/>
      <w:r w:rsidRPr="00F35A5E">
        <w:rPr>
          <w:rFonts w:eastAsiaTheme="minorHAnsi" w:cs="Arial"/>
          <w:color w:val="1C1C1C"/>
        </w:rPr>
        <w:t>acts</w:t>
      </w:r>
      <w:proofErr w:type="gramEnd"/>
      <w:r w:rsidRPr="00F35A5E">
        <w:rPr>
          <w:rFonts w:eastAsiaTheme="minorHAnsi" w:cs="Arial"/>
          <w:color w:val="1C1C1C"/>
        </w:rPr>
        <w:t xml:space="preserve"> and documents.</w:t>
      </w:r>
    </w:p>
    <w:p w14:paraId="2E4919DE" w14:textId="39574F62" w:rsidR="00F35A5E" w:rsidRPr="00A13BCC" w:rsidRDefault="00F35A5E" w:rsidP="00040FE5">
      <w:pPr>
        <w:autoSpaceDE w:val="0"/>
        <w:autoSpaceDN w:val="0"/>
        <w:adjustRightInd w:val="0"/>
        <w:ind w:left="720" w:right="720"/>
        <w:jc w:val="both"/>
        <w:outlineLvl w:val="0"/>
        <w:rPr>
          <w:rFonts w:eastAsiaTheme="minorHAnsi" w:cs="Arial"/>
          <w:b/>
          <w:bCs/>
          <w:color w:val="1C1C1C"/>
        </w:rPr>
      </w:pPr>
      <w:r w:rsidRPr="00F35A5E">
        <w:rPr>
          <w:rFonts w:eastAsiaTheme="minorHAnsi" w:cs="Arial"/>
          <w:color w:val="1C1C1C"/>
        </w:rPr>
        <w:t>B. Describe in detail any and all pending criminal actions, or the potential criminal</w:t>
      </w:r>
      <w:r>
        <w:rPr>
          <w:rFonts w:eastAsiaTheme="minorHAnsi" w:cs="Arial"/>
          <w:color w:val="1C1C1C"/>
        </w:rPr>
        <w:t xml:space="preserve"> </w:t>
      </w:r>
      <w:r w:rsidRPr="00F35A5E">
        <w:rPr>
          <w:rFonts w:eastAsiaTheme="minorHAnsi" w:cs="Arial"/>
          <w:color w:val="1C1C1C"/>
        </w:rPr>
        <w:t>actions</w:t>
      </w:r>
      <w:r>
        <w:rPr>
          <w:rFonts w:eastAsiaTheme="minorHAnsi" w:cs="Arial"/>
          <w:color w:val="1C1C1C"/>
        </w:rPr>
        <w:t xml:space="preserve"> </w:t>
      </w:r>
      <w:r w:rsidRPr="00F35A5E">
        <w:rPr>
          <w:rFonts w:eastAsiaTheme="minorHAnsi" w:cs="Arial"/>
          <w:color w:val="1C1C1C"/>
        </w:rPr>
        <w:t>against you.</w:t>
      </w:r>
      <w:r w:rsidR="00A13BCC" w:rsidRPr="00A13BCC">
        <w:rPr>
          <w:rFonts w:eastAsiaTheme="minorHAnsi" w:cs="Arial"/>
          <w:b/>
          <w:bCs/>
          <w:color w:val="1C1C1C"/>
        </w:rPr>
        <w:t xml:space="preserve"> [How could this be protected?]</w:t>
      </w:r>
    </w:p>
    <w:p w14:paraId="029EFED8" w14:textId="77777777" w:rsidR="00A13BCC" w:rsidRPr="00A13BCC" w:rsidRDefault="00F35A5E" w:rsidP="00A13BCC">
      <w:pPr>
        <w:autoSpaceDE w:val="0"/>
        <w:autoSpaceDN w:val="0"/>
        <w:adjustRightInd w:val="0"/>
        <w:ind w:left="720" w:right="720"/>
        <w:jc w:val="both"/>
        <w:outlineLvl w:val="0"/>
        <w:rPr>
          <w:rFonts w:eastAsiaTheme="minorHAnsi" w:cs="Arial"/>
          <w:b/>
          <w:bCs/>
          <w:color w:val="1C1C1C"/>
        </w:rPr>
      </w:pPr>
      <w:r w:rsidRPr="00F35A5E">
        <w:rPr>
          <w:rFonts w:eastAsiaTheme="minorHAnsi" w:cs="Arial"/>
          <w:color w:val="1C1C1C"/>
        </w:rPr>
        <w:t>C. Describe in detail all facts which tend to prove or disprove the extent to which the issues in</w:t>
      </w:r>
      <w:r>
        <w:rPr>
          <w:rFonts w:eastAsiaTheme="minorHAnsi" w:cs="Arial"/>
          <w:color w:val="1C1C1C"/>
        </w:rPr>
        <w:t xml:space="preserve"> </w:t>
      </w:r>
      <w:r w:rsidRPr="00F35A5E">
        <w:rPr>
          <w:rFonts w:eastAsiaTheme="minorHAnsi" w:cs="Arial"/>
          <w:color w:val="1C1C1C"/>
        </w:rPr>
        <w:t>the actual or potential criminal and civil cases overlap;</w:t>
      </w:r>
      <w:r w:rsidR="00A13BCC">
        <w:rPr>
          <w:rFonts w:eastAsiaTheme="minorHAnsi" w:cs="Arial"/>
          <w:color w:val="1C1C1C"/>
        </w:rPr>
        <w:t xml:space="preserve"> </w:t>
      </w:r>
      <w:r w:rsidR="00A13BCC" w:rsidRPr="00A13BCC">
        <w:rPr>
          <w:rFonts w:eastAsiaTheme="minorHAnsi" w:cs="Arial"/>
          <w:b/>
          <w:bCs/>
          <w:color w:val="1C1C1C"/>
        </w:rPr>
        <w:t>[How could this be protected?]</w:t>
      </w:r>
    </w:p>
    <w:p w14:paraId="3E03A0EF" w14:textId="26798755" w:rsidR="00F35A5E" w:rsidRPr="00F35A5E" w:rsidRDefault="00F35A5E" w:rsidP="00040FE5">
      <w:pPr>
        <w:autoSpaceDE w:val="0"/>
        <w:autoSpaceDN w:val="0"/>
        <w:adjustRightInd w:val="0"/>
        <w:ind w:left="720" w:right="720"/>
        <w:jc w:val="both"/>
        <w:outlineLvl w:val="0"/>
        <w:rPr>
          <w:rFonts w:eastAsiaTheme="minorHAnsi" w:cs="Arial"/>
          <w:color w:val="1C1C1C"/>
        </w:rPr>
      </w:pPr>
      <w:r w:rsidRPr="00F35A5E">
        <w:rPr>
          <w:rFonts w:eastAsiaTheme="minorHAnsi" w:cs="Arial"/>
          <w:color w:val="1C1C1C"/>
        </w:rPr>
        <w:t>D. Describe in detail all facts which tend to prove or disprove the present status of the actual or</w:t>
      </w:r>
      <w:r>
        <w:rPr>
          <w:rFonts w:eastAsiaTheme="minorHAnsi" w:cs="Arial"/>
          <w:color w:val="1C1C1C"/>
        </w:rPr>
        <w:t xml:space="preserve"> </w:t>
      </w:r>
      <w:r w:rsidRPr="00F35A5E">
        <w:rPr>
          <w:rFonts w:eastAsiaTheme="minorHAnsi" w:cs="Arial"/>
          <w:color w:val="1C1C1C"/>
        </w:rPr>
        <w:t>potential criminal case, including whether you have been warned, targeted,</w:t>
      </w:r>
      <w:r w:rsidR="00831FE5">
        <w:rPr>
          <w:rFonts w:eastAsiaTheme="minorHAnsi" w:cs="Arial"/>
          <w:color w:val="1C1C1C"/>
        </w:rPr>
        <w:t xml:space="preserve"> </w:t>
      </w:r>
      <w:r w:rsidRPr="00F35A5E">
        <w:rPr>
          <w:rFonts w:eastAsiaTheme="minorHAnsi" w:cs="Arial"/>
          <w:color w:val="1C1C1C"/>
        </w:rPr>
        <w:t>made a POI, indicted,</w:t>
      </w:r>
      <w:r>
        <w:rPr>
          <w:rFonts w:eastAsiaTheme="minorHAnsi" w:cs="Arial"/>
          <w:color w:val="1C1C1C"/>
        </w:rPr>
        <w:t xml:space="preserve"> </w:t>
      </w:r>
      <w:r w:rsidRPr="00F35A5E">
        <w:rPr>
          <w:rFonts w:eastAsiaTheme="minorHAnsi" w:cs="Arial"/>
          <w:color w:val="1C1C1C"/>
        </w:rPr>
        <w:t xml:space="preserve">been given </w:t>
      </w:r>
      <w:proofErr w:type="gramStart"/>
      <w:r w:rsidRPr="00F35A5E">
        <w:rPr>
          <w:rFonts w:eastAsiaTheme="minorHAnsi" w:cs="Arial"/>
          <w:color w:val="1C1C1C"/>
        </w:rPr>
        <w:t>immunity</w:t>
      </w:r>
      <w:proofErr w:type="gramEnd"/>
      <w:r w:rsidRPr="00F35A5E">
        <w:rPr>
          <w:rFonts w:eastAsiaTheme="minorHAnsi" w:cs="Arial"/>
          <w:color w:val="1C1C1C"/>
        </w:rPr>
        <w:t xml:space="preserve"> or are otherwise immunized from prosecution or criminal jeopardy.</w:t>
      </w:r>
    </w:p>
    <w:p w14:paraId="40C22062" w14:textId="77777777" w:rsidR="00A13BCC" w:rsidRPr="00A13BCC" w:rsidRDefault="00F35A5E" w:rsidP="00A13BCC">
      <w:pPr>
        <w:autoSpaceDE w:val="0"/>
        <w:autoSpaceDN w:val="0"/>
        <w:adjustRightInd w:val="0"/>
        <w:ind w:left="720" w:right="720"/>
        <w:jc w:val="both"/>
        <w:outlineLvl w:val="0"/>
        <w:rPr>
          <w:rFonts w:eastAsiaTheme="minorHAnsi" w:cs="Arial"/>
          <w:b/>
          <w:bCs/>
          <w:color w:val="1C1C1C"/>
        </w:rPr>
      </w:pPr>
      <w:r w:rsidRPr="00F35A5E">
        <w:rPr>
          <w:rFonts w:eastAsiaTheme="minorHAnsi" w:cs="Arial"/>
          <w:color w:val="1C1C1C"/>
        </w:rPr>
        <w:t>E. Describe in detail all facts which tend to prove or disprove your interest in proceeding</w:t>
      </w:r>
      <w:r>
        <w:rPr>
          <w:rFonts w:eastAsiaTheme="minorHAnsi" w:cs="Arial"/>
          <w:color w:val="1C1C1C"/>
        </w:rPr>
        <w:t xml:space="preserve"> </w:t>
      </w:r>
      <w:r w:rsidRPr="00F35A5E">
        <w:rPr>
          <w:rFonts w:eastAsiaTheme="minorHAnsi" w:cs="Arial"/>
          <w:color w:val="1C1C1C"/>
        </w:rPr>
        <w:t>expeditiously weighed against the prejudice to you or other party caused by a delay;</w:t>
      </w:r>
      <w:r w:rsidR="00A13BCC">
        <w:rPr>
          <w:rFonts w:eastAsiaTheme="minorHAnsi" w:cs="Arial"/>
          <w:color w:val="1C1C1C"/>
        </w:rPr>
        <w:t xml:space="preserve"> </w:t>
      </w:r>
      <w:r w:rsidR="00A13BCC" w:rsidRPr="00A13BCC">
        <w:rPr>
          <w:rFonts w:eastAsiaTheme="minorHAnsi" w:cs="Arial"/>
          <w:b/>
          <w:bCs/>
          <w:color w:val="1C1C1C"/>
        </w:rPr>
        <w:t>[How could this be protected?]</w:t>
      </w:r>
    </w:p>
    <w:p w14:paraId="69D39CDE" w14:textId="77777777" w:rsidR="00F35A5E" w:rsidRPr="00F35A5E" w:rsidRDefault="00F35A5E" w:rsidP="00040FE5">
      <w:pPr>
        <w:autoSpaceDE w:val="0"/>
        <w:autoSpaceDN w:val="0"/>
        <w:adjustRightInd w:val="0"/>
        <w:ind w:left="720" w:right="720"/>
        <w:jc w:val="both"/>
        <w:outlineLvl w:val="0"/>
        <w:rPr>
          <w:rFonts w:eastAsiaTheme="minorHAnsi" w:cs="Arial"/>
          <w:color w:val="1C1C1C"/>
        </w:rPr>
      </w:pPr>
      <w:r w:rsidRPr="00F35A5E">
        <w:rPr>
          <w:rFonts w:eastAsiaTheme="minorHAnsi" w:cs="Arial"/>
          <w:color w:val="1C1C1C"/>
        </w:rPr>
        <w:t>F. Describe the private interests of and burden on the parties;</w:t>
      </w:r>
    </w:p>
    <w:p w14:paraId="7635E65C" w14:textId="49D8FEA9" w:rsidR="00F35A5E" w:rsidRPr="00F35A5E" w:rsidRDefault="00F35A5E" w:rsidP="00040FE5">
      <w:pPr>
        <w:autoSpaceDE w:val="0"/>
        <w:autoSpaceDN w:val="0"/>
        <w:adjustRightInd w:val="0"/>
        <w:ind w:left="720" w:right="720"/>
        <w:jc w:val="both"/>
        <w:outlineLvl w:val="0"/>
        <w:rPr>
          <w:rFonts w:eastAsiaTheme="minorHAnsi" w:cs="Arial"/>
          <w:color w:val="1C1C1C"/>
        </w:rPr>
      </w:pPr>
      <w:r w:rsidRPr="00F35A5E">
        <w:rPr>
          <w:rFonts w:eastAsiaTheme="minorHAnsi" w:cs="Arial"/>
          <w:color w:val="1C1C1C"/>
        </w:rPr>
        <w:t xml:space="preserve">G. Describe the facts which prove or disprove the interests of the court; </w:t>
      </w:r>
      <w:r w:rsidR="00A13BCC" w:rsidRPr="00A13BCC">
        <w:rPr>
          <w:rFonts w:eastAsiaTheme="minorHAnsi" w:cs="Arial"/>
          <w:b/>
          <w:bCs/>
          <w:color w:val="1C1C1C"/>
        </w:rPr>
        <w:t>[How could this be protected?]</w:t>
      </w:r>
      <w:r w:rsidR="00A07DAD">
        <w:rPr>
          <w:rFonts w:eastAsiaTheme="minorHAnsi" w:cs="Arial"/>
          <w:b/>
          <w:bCs/>
          <w:color w:val="1C1C1C"/>
        </w:rPr>
        <w:t xml:space="preserve">, </w:t>
      </w:r>
      <w:r w:rsidRPr="00F35A5E">
        <w:rPr>
          <w:rFonts w:eastAsiaTheme="minorHAnsi" w:cs="Arial"/>
          <w:color w:val="1C1C1C"/>
        </w:rPr>
        <w:t>and</w:t>
      </w:r>
    </w:p>
    <w:p w14:paraId="2F2D7E3E" w14:textId="77777777" w:rsidR="00A13BCC" w:rsidRPr="00A13BCC" w:rsidRDefault="00F35A5E" w:rsidP="00A13BCC">
      <w:pPr>
        <w:autoSpaceDE w:val="0"/>
        <w:autoSpaceDN w:val="0"/>
        <w:adjustRightInd w:val="0"/>
        <w:ind w:left="720" w:right="720"/>
        <w:jc w:val="both"/>
        <w:outlineLvl w:val="0"/>
        <w:rPr>
          <w:rFonts w:eastAsiaTheme="minorHAnsi" w:cs="Arial"/>
          <w:b/>
          <w:bCs/>
          <w:color w:val="1C1C1C"/>
        </w:rPr>
      </w:pPr>
      <w:r w:rsidRPr="00F35A5E">
        <w:rPr>
          <w:rFonts w:eastAsiaTheme="minorHAnsi" w:cs="Arial"/>
          <w:color w:val="1C1C1C"/>
        </w:rPr>
        <w:lastRenderedPageBreak/>
        <w:t>H. the public interest</w:t>
      </w:r>
      <w:r w:rsidR="00A13BCC">
        <w:rPr>
          <w:rFonts w:eastAsiaTheme="minorHAnsi" w:cs="Arial"/>
          <w:color w:val="1C1C1C"/>
        </w:rPr>
        <w:t xml:space="preserve"> </w:t>
      </w:r>
      <w:r w:rsidR="00A13BCC" w:rsidRPr="00A13BCC">
        <w:rPr>
          <w:rFonts w:eastAsiaTheme="minorHAnsi" w:cs="Arial"/>
          <w:b/>
          <w:bCs/>
          <w:color w:val="1C1C1C"/>
        </w:rPr>
        <w:t xml:space="preserve"> [How could this be protected?]</w:t>
      </w:r>
    </w:p>
    <w:p w14:paraId="0B1CB2CD" w14:textId="6B348E84" w:rsidR="00F35A5E" w:rsidRPr="00F35A5E" w:rsidRDefault="00F35A5E" w:rsidP="00040FE5">
      <w:pPr>
        <w:autoSpaceDE w:val="0"/>
        <w:autoSpaceDN w:val="0"/>
        <w:adjustRightInd w:val="0"/>
        <w:ind w:left="720" w:right="720"/>
        <w:jc w:val="both"/>
        <w:outlineLvl w:val="0"/>
        <w:rPr>
          <w:rFonts w:eastAsiaTheme="minorHAnsi" w:cs="Arial"/>
          <w:color w:val="1C1C1C"/>
        </w:rPr>
      </w:pPr>
      <w:r w:rsidRPr="00F35A5E">
        <w:rPr>
          <w:rFonts w:eastAsiaTheme="minorHAnsi" w:cs="Arial"/>
          <w:color w:val="1C1C1C"/>
        </w:rPr>
        <w:t>I. Do you fully understand that partial disclosures in tandem with this assertion may void some or</w:t>
      </w:r>
      <w:r w:rsidR="00040FE5">
        <w:rPr>
          <w:rFonts w:eastAsiaTheme="minorHAnsi" w:cs="Arial"/>
          <w:color w:val="1C1C1C"/>
        </w:rPr>
        <w:t xml:space="preserve"> </w:t>
      </w:r>
      <w:r w:rsidRPr="00F35A5E">
        <w:rPr>
          <w:rFonts w:eastAsiaTheme="minorHAnsi" w:cs="Arial"/>
          <w:color w:val="1C1C1C"/>
        </w:rPr>
        <w:t>all of the alleged protections of the 5th Amendment? If the answer is other than a simple "yes",</w:t>
      </w:r>
      <w:r>
        <w:rPr>
          <w:rFonts w:eastAsiaTheme="minorHAnsi" w:cs="Arial"/>
          <w:color w:val="1C1C1C"/>
        </w:rPr>
        <w:t xml:space="preserve"> </w:t>
      </w:r>
      <w:r w:rsidRPr="00F35A5E">
        <w:rPr>
          <w:rFonts w:eastAsiaTheme="minorHAnsi" w:cs="Arial"/>
          <w:color w:val="1C1C1C"/>
        </w:rPr>
        <w:t>what is your understanding?</w:t>
      </w:r>
    </w:p>
    <w:p w14:paraId="21F346A7" w14:textId="575E1C54" w:rsidR="00F35A5E" w:rsidRPr="00F35A5E" w:rsidRDefault="00F35A5E" w:rsidP="00040FE5">
      <w:pPr>
        <w:autoSpaceDE w:val="0"/>
        <w:autoSpaceDN w:val="0"/>
        <w:adjustRightInd w:val="0"/>
        <w:ind w:left="720" w:right="720"/>
        <w:jc w:val="both"/>
        <w:outlineLvl w:val="0"/>
        <w:rPr>
          <w:rFonts w:eastAsiaTheme="minorHAnsi" w:cs="Arial"/>
          <w:color w:val="1C1C1C"/>
        </w:rPr>
      </w:pPr>
      <w:r w:rsidRPr="00F35A5E">
        <w:rPr>
          <w:rFonts w:eastAsiaTheme="minorHAnsi" w:cs="Arial"/>
          <w:color w:val="1C1C1C"/>
        </w:rPr>
        <w:t>J. Do you fully understand that this assertion may create a negative inference? If the</w:t>
      </w:r>
      <w:r>
        <w:rPr>
          <w:rFonts w:eastAsiaTheme="minorHAnsi" w:cs="Arial"/>
          <w:color w:val="1C1C1C"/>
        </w:rPr>
        <w:t xml:space="preserve"> </w:t>
      </w:r>
      <w:r w:rsidRPr="00F35A5E">
        <w:rPr>
          <w:rFonts w:eastAsiaTheme="minorHAnsi" w:cs="Arial"/>
          <w:color w:val="1C1C1C"/>
        </w:rPr>
        <w:t>answer is</w:t>
      </w:r>
      <w:r>
        <w:rPr>
          <w:rFonts w:eastAsiaTheme="minorHAnsi" w:cs="Arial"/>
          <w:color w:val="1C1C1C"/>
        </w:rPr>
        <w:t xml:space="preserve"> </w:t>
      </w:r>
      <w:r w:rsidRPr="00F35A5E">
        <w:rPr>
          <w:rFonts w:eastAsiaTheme="minorHAnsi" w:cs="Arial"/>
          <w:color w:val="1C1C1C"/>
        </w:rPr>
        <w:t>other than a simple "yes", what is your understanding?</w:t>
      </w:r>
    </w:p>
    <w:p w14:paraId="0CEA29DF" w14:textId="77777777" w:rsidR="00F35A5E" w:rsidRPr="00F35A5E" w:rsidRDefault="00F35A5E" w:rsidP="00040FE5">
      <w:pPr>
        <w:autoSpaceDE w:val="0"/>
        <w:autoSpaceDN w:val="0"/>
        <w:adjustRightInd w:val="0"/>
        <w:ind w:left="720" w:right="720"/>
        <w:jc w:val="both"/>
        <w:outlineLvl w:val="0"/>
        <w:rPr>
          <w:rFonts w:eastAsiaTheme="minorHAnsi" w:cs="Arial"/>
          <w:b/>
          <w:bCs/>
          <w:color w:val="1C1C1C"/>
        </w:rPr>
      </w:pPr>
      <w:r w:rsidRPr="00F35A5E">
        <w:rPr>
          <w:rFonts w:eastAsiaTheme="minorHAnsi" w:cs="Arial"/>
          <w:b/>
          <w:bCs/>
          <w:color w:val="1C1C1C"/>
        </w:rPr>
        <w:t>RESPONSE:</w:t>
      </w:r>
    </w:p>
    <w:p w14:paraId="76F72DF9" w14:textId="419A96ED" w:rsidR="00F35A5E" w:rsidRDefault="00F35A5E" w:rsidP="00040FE5">
      <w:pPr>
        <w:autoSpaceDE w:val="0"/>
        <w:autoSpaceDN w:val="0"/>
        <w:adjustRightInd w:val="0"/>
        <w:ind w:left="720" w:right="720"/>
        <w:jc w:val="both"/>
        <w:outlineLvl w:val="0"/>
        <w:rPr>
          <w:rFonts w:eastAsiaTheme="minorHAnsi" w:cs="Arial"/>
          <w:color w:val="000000"/>
        </w:rPr>
      </w:pPr>
      <w:r w:rsidRPr="00F35A5E">
        <w:rPr>
          <w:rFonts w:eastAsiaTheme="minorHAnsi" w:cs="Arial"/>
          <w:color w:val="000000"/>
        </w:rPr>
        <w:t>Yusuf objects to Interrogatory No. 24 on the grounds that it is an improper and compound</w:t>
      </w:r>
      <w:r w:rsidR="00040FE5">
        <w:rPr>
          <w:rFonts w:eastAsiaTheme="minorHAnsi" w:cs="Arial"/>
          <w:color w:val="000000"/>
        </w:rPr>
        <w:t xml:space="preserve"> </w:t>
      </w:r>
      <w:r w:rsidRPr="00F35A5E">
        <w:rPr>
          <w:rFonts w:eastAsiaTheme="minorHAnsi" w:cs="Arial"/>
          <w:color w:val="000000"/>
        </w:rPr>
        <w:t>inquiry. Further, Yusuf objects to the extent that it is an improper inquiry seeking information which</w:t>
      </w:r>
      <w:r>
        <w:rPr>
          <w:rFonts w:eastAsiaTheme="minorHAnsi" w:cs="Arial"/>
          <w:color w:val="000000"/>
        </w:rPr>
        <w:t xml:space="preserve"> </w:t>
      </w:r>
      <w:r w:rsidRPr="00F35A5E">
        <w:rPr>
          <w:rFonts w:eastAsiaTheme="minorHAnsi" w:cs="Arial"/>
          <w:color w:val="000000"/>
        </w:rPr>
        <w:t>is subject to attorney client and work product privilege. Yusuf objects to this inquiry on the grounds</w:t>
      </w:r>
      <w:r>
        <w:rPr>
          <w:rFonts w:eastAsiaTheme="minorHAnsi" w:cs="Arial"/>
          <w:color w:val="000000"/>
        </w:rPr>
        <w:t xml:space="preserve"> </w:t>
      </w:r>
      <w:r w:rsidRPr="00F35A5E">
        <w:rPr>
          <w:rFonts w:eastAsiaTheme="minorHAnsi" w:cs="Arial"/>
          <w:color w:val="000000"/>
        </w:rPr>
        <w:t xml:space="preserve">that it calls for Yusuf to provide a legal opinion or conclusions. </w:t>
      </w:r>
      <w:r w:rsidRPr="00040FE5">
        <w:rPr>
          <w:rFonts w:eastAsiaTheme="minorHAnsi" w:cs="Arial"/>
          <w:b/>
          <w:bCs/>
          <w:color w:val="000000"/>
        </w:rPr>
        <w:t>Further, responding Yusuf reasserts his Fifth Amendment privilege as to this Interrogatory.</w:t>
      </w:r>
      <w:r w:rsidR="00040FE5">
        <w:rPr>
          <w:rFonts w:eastAsiaTheme="minorHAnsi" w:cs="Arial"/>
          <w:b/>
          <w:bCs/>
          <w:color w:val="000000"/>
        </w:rPr>
        <w:t xml:space="preserve"> </w:t>
      </w:r>
      <w:r w:rsidR="00040FE5" w:rsidRPr="00040FE5">
        <w:rPr>
          <w:rFonts w:eastAsiaTheme="minorHAnsi" w:cs="Arial"/>
          <w:color w:val="000000"/>
        </w:rPr>
        <w:t>(Emphasis added.)</w:t>
      </w:r>
    </w:p>
    <w:p w14:paraId="06F310B2" w14:textId="77777777" w:rsidR="00F35A5E" w:rsidRPr="00F35A5E" w:rsidRDefault="00F35A5E" w:rsidP="00F35A5E">
      <w:pPr>
        <w:autoSpaceDE w:val="0"/>
        <w:autoSpaceDN w:val="0"/>
        <w:adjustRightInd w:val="0"/>
        <w:ind w:left="720" w:right="720"/>
        <w:jc w:val="both"/>
        <w:outlineLvl w:val="0"/>
        <w:rPr>
          <w:rFonts w:eastAsiaTheme="minorHAnsi" w:cs="Arial"/>
          <w:color w:val="000000"/>
        </w:rPr>
      </w:pPr>
    </w:p>
    <w:p w14:paraId="3267577D" w14:textId="39AA7407" w:rsidR="002976F0" w:rsidRPr="009A5307" w:rsidRDefault="008A725E" w:rsidP="0064424F">
      <w:pPr>
        <w:autoSpaceDE w:val="0"/>
        <w:autoSpaceDN w:val="0"/>
        <w:adjustRightInd w:val="0"/>
        <w:spacing w:line="480" w:lineRule="auto"/>
        <w:ind w:firstLine="720"/>
        <w:jc w:val="both"/>
        <w:outlineLvl w:val="0"/>
        <w:rPr>
          <w:rFonts w:cs="Arial"/>
          <w:szCs w:val="20"/>
        </w:rPr>
      </w:pPr>
      <w:r>
        <w:rPr>
          <w:rFonts w:cs="Arial"/>
          <w:szCs w:val="23"/>
        </w:rPr>
        <w:t xml:space="preserve">Moreover, </w:t>
      </w:r>
      <w:proofErr w:type="spellStart"/>
      <w:r w:rsidR="00F9540A">
        <w:rPr>
          <w:rFonts w:cs="Arial"/>
          <w:szCs w:val="23"/>
        </w:rPr>
        <w:t>Fathi’s</w:t>
      </w:r>
      <w:proofErr w:type="spellEnd"/>
      <w:r w:rsidR="002976F0">
        <w:rPr>
          <w:rFonts w:cs="Arial"/>
          <w:szCs w:val="23"/>
        </w:rPr>
        <w:t xml:space="preserve"> parallel responses of November 7, 2022, in the 65/342 case (</w:t>
      </w:r>
      <w:r w:rsidR="002976F0" w:rsidRPr="00F9540A">
        <w:rPr>
          <w:rFonts w:cs="Arial"/>
          <w:i/>
          <w:iCs/>
          <w:szCs w:val="20"/>
        </w:rPr>
        <w:t>Third-Party Defendant Fathi Yusuf’s Responses to Third-Party Plaintiff’s Second Interrogatories</w:t>
      </w:r>
      <w:r w:rsidR="00040FE5">
        <w:rPr>
          <w:rFonts w:cs="Arial"/>
          <w:szCs w:val="20"/>
        </w:rPr>
        <w:t>,</w:t>
      </w:r>
      <w:r w:rsidR="002976F0">
        <w:rPr>
          <w:rFonts w:cs="Arial"/>
          <w:szCs w:val="20"/>
        </w:rPr>
        <w:t xml:space="preserve"> </w:t>
      </w:r>
      <w:proofErr w:type="gramStart"/>
      <w:r w:rsidR="002976F0" w:rsidRPr="00040FE5">
        <w:rPr>
          <w:rFonts w:cs="Arial"/>
          <w:szCs w:val="20"/>
        </w:rPr>
        <w:t>Exhibit</w:t>
      </w:r>
      <w:proofErr w:type="gramEnd"/>
      <w:r w:rsidR="002976F0" w:rsidRPr="00040FE5">
        <w:rPr>
          <w:rFonts w:cs="Arial"/>
          <w:szCs w:val="20"/>
        </w:rPr>
        <w:t xml:space="preserve"> 3</w:t>
      </w:r>
      <w:r w:rsidR="002976F0">
        <w:rPr>
          <w:rFonts w:cs="Arial"/>
          <w:szCs w:val="20"/>
        </w:rPr>
        <w:t>)</w:t>
      </w:r>
      <w:r w:rsidR="00581225">
        <w:rPr>
          <w:rFonts w:cs="Arial"/>
          <w:szCs w:val="20"/>
        </w:rPr>
        <w:t xml:space="preserve"> </w:t>
      </w:r>
      <w:r w:rsidR="005B1149">
        <w:rPr>
          <w:rFonts w:cs="Arial"/>
          <w:szCs w:val="20"/>
        </w:rPr>
        <w:t>must</w:t>
      </w:r>
      <w:r w:rsidR="00581225">
        <w:rPr>
          <w:rFonts w:cs="Arial"/>
          <w:szCs w:val="20"/>
        </w:rPr>
        <w:t xml:space="preserve"> </w:t>
      </w:r>
      <w:r>
        <w:rPr>
          <w:rFonts w:cs="Arial"/>
          <w:szCs w:val="20"/>
        </w:rPr>
        <w:t xml:space="preserve">certainly </w:t>
      </w:r>
      <w:r w:rsidR="00581225">
        <w:rPr>
          <w:rFonts w:cs="Arial"/>
          <w:szCs w:val="20"/>
        </w:rPr>
        <w:t xml:space="preserve">prevent </w:t>
      </w:r>
      <w:r w:rsidR="005B1149">
        <w:rPr>
          <w:rFonts w:cs="Arial"/>
          <w:szCs w:val="20"/>
        </w:rPr>
        <w:t>any</w:t>
      </w:r>
      <w:r w:rsidR="00581225">
        <w:rPr>
          <w:rFonts w:cs="Arial"/>
          <w:szCs w:val="20"/>
        </w:rPr>
        <w:t xml:space="preserve"> further </w:t>
      </w:r>
      <w:r w:rsidR="005B1149">
        <w:rPr>
          <w:rFonts w:cs="Arial"/>
          <w:szCs w:val="20"/>
        </w:rPr>
        <w:t>testimony--</w:t>
      </w:r>
      <w:r w:rsidR="00581225">
        <w:rPr>
          <w:rFonts w:cs="Arial"/>
          <w:szCs w:val="20"/>
        </w:rPr>
        <w:t>as the</w:t>
      </w:r>
      <w:r w:rsidR="0064424F">
        <w:rPr>
          <w:rFonts w:cs="Arial"/>
          <w:szCs w:val="20"/>
        </w:rPr>
        <w:t xml:space="preserve"> inquiries</w:t>
      </w:r>
      <w:r w:rsidR="00581225">
        <w:rPr>
          <w:rFonts w:cs="Arial"/>
          <w:szCs w:val="20"/>
        </w:rPr>
        <w:t xml:space="preserve"> are very </w:t>
      </w:r>
      <w:r w:rsidR="00D744FD">
        <w:rPr>
          <w:rFonts w:cs="Arial"/>
          <w:szCs w:val="20"/>
        </w:rPr>
        <w:t>granular</w:t>
      </w:r>
      <w:r w:rsidR="00581225">
        <w:rPr>
          <w:rFonts w:cs="Arial"/>
          <w:szCs w:val="20"/>
        </w:rPr>
        <w:t>, very particular and cover all of the minute transactions involved</w:t>
      </w:r>
      <w:r w:rsidR="00DE5F4B">
        <w:rPr>
          <w:rFonts w:cs="Arial"/>
          <w:szCs w:val="20"/>
        </w:rPr>
        <w:t>.</w:t>
      </w:r>
      <w:r w:rsidR="002976F0">
        <w:rPr>
          <w:rFonts w:cs="Arial"/>
          <w:szCs w:val="20"/>
        </w:rPr>
        <w:t xml:space="preserve"> These </w:t>
      </w:r>
      <w:r w:rsidR="00F41866">
        <w:rPr>
          <w:rFonts w:cs="Arial"/>
          <w:szCs w:val="20"/>
        </w:rPr>
        <w:t xml:space="preserve">were </w:t>
      </w:r>
      <w:r w:rsidR="00581225">
        <w:rPr>
          <w:rFonts w:cs="Arial"/>
          <w:szCs w:val="20"/>
        </w:rPr>
        <w:t>written in such fine detail</w:t>
      </w:r>
      <w:r w:rsidR="00F41866">
        <w:rPr>
          <w:rFonts w:cs="Arial"/>
          <w:szCs w:val="20"/>
        </w:rPr>
        <w:t xml:space="preserve"> to avoid the </w:t>
      </w:r>
      <w:r w:rsidR="00581225">
        <w:rPr>
          <w:rFonts w:cs="Arial"/>
          <w:szCs w:val="20"/>
        </w:rPr>
        <w:t xml:space="preserve">earlier </w:t>
      </w:r>
      <w:r w:rsidR="00F41866">
        <w:rPr>
          <w:rFonts w:cs="Arial"/>
          <w:szCs w:val="20"/>
        </w:rPr>
        <w:t xml:space="preserve">objection </w:t>
      </w:r>
      <w:r w:rsidR="00581225">
        <w:rPr>
          <w:rFonts w:cs="Arial"/>
          <w:szCs w:val="20"/>
        </w:rPr>
        <w:t xml:space="preserve">by Fathi </w:t>
      </w:r>
      <w:r w:rsidR="00F41866">
        <w:rPr>
          <w:rFonts w:cs="Arial"/>
          <w:szCs w:val="20"/>
        </w:rPr>
        <w:t xml:space="preserve">that the questions </w:t>
      </w:r>
      <w:r w:rsidR="004C7C97">
        <w:rPr>
          <w:rFonts w:cs="Arial"/>
          <w:szCs w:val="20"/>
        </w:rPr>
        <w:t xml:space="preserve">were </w:t>
      </w:r>
      <w:r w:rsidR="00F41866">
        <w:rPr>
          <w:rFonts w:cs="Arial"/>
          <w:szCs w:val="20"/>
        </w:rPr>
        <w:t xml:space="preserve">overly </w:t>
      </w:r>
      <w:r w:rsidR="00561B56">
        <w:rPr>
          <w:rFonts w:cs="Arial"/>
          <w:szCs w:val="20"/>
        </w:rPr>
        <w:t>general</w:t>
      </w:r>
      <w:r w:rsidR="005B1149">
        <w:rPr>
          <w:rFonts w:cs="Arial"/>
          <w:szCs w:val="20"/>
        </w:rPr>
        <w:t xml:space="preserve">. The questions </w:t>
      </w:r>
      <w:r w:rsidR="002976F0">
        <w:rPr>
          <w:rFonts w:cs="Arial"/>
          <w:szCs w:val="20"/>
        </w:rPr>
        <w:t xml:space="preserve">will </w:t>
      </w:r>
      <w:r w:rsidR="005B1149">
        <w:rPr>
          <w:rFonts w:cs="Arial"/>
          <w:szCs w:val="20"/>
        </w:rPr>
        <w:t xml:space="preserve">also </w:t>
      </w:r>
      <w:r w:rsidR="002976F0">
        <w:rPr>
          <w:rFonts w:cs="Arial"/>
          <w:szCs w:val="20"/>
        </w:rPr>
        <w:t>be asked in deposition</w:t>
      </w:r>
      <w:r w:rsidR="005B1149">
        <w:rPr>
          <w:rFonts w:cs="Arial"/>
          <w:szCs w:val="20"/>
        </w:rPr>
        <w:t xml:space="preserve"> here</w:t>
      </w:r>
      <w:r>
        <w:rPr>
          <w:rFonts w:cs="Arial"/>
          <w:szCs w:val="20"/>
        </w:rPr>
        <w:t>.</w:t>
      </w:r>
    </w:p>
    <w:p w14:paraId="4194131A" w14:textId="6CB4EC3A" w:rsidR="002976F0" w:rsidRDefault="0064424F" w:rsidP="00A13BCC">
      <w:pPr>
        <w:shd w:val="clear" w:color="auto" w:fill="FFFFFF"/>
        <w:ind w:right="432"/>
        <w:jc w:val="both"/>
        <w:outlineLvl w:val="0"/>
        <w:rPr>
          <w:rFonts w:cs="Arial"/>
          <w:b/>
          <w:bCs/>
        </w:rPr>
      </w:pPr>
      <w:r>
        <w:rPr>
          <w:rFonts w:cs="Arial"/>
          <w:szCs w:val="23"/>
        </w:rPr>
        <w:t xml:space="preserve">     </w:t>
      </w:r>
      <w:r w:rsidR="002976F0" w:rsidRPr="009A5307">
        <w:rPr>
          <w:rFonts w:cs="Arial"/>
          <w:b/>
          <w:bCs/>
        </w:rPr>
        <w:t>Interrogatory 6:</w:t>
      </w:r>
    </w:p>
    <w:p w14:paraId="68ADAB3A" w14:textId="79C42479" w:rsidR="002976F0" w:rsidRPr="009A5307" w:rsidRDefault="002976F0" w:rsidP="00A13BCC">
      <w:pPr>
        <w:autoSpaceDE w:val="0"/>
        <w:autoSpaceDN w:val="0"/>
        <w:adjustRightInd w:val="0"/>
        <w:ind w:left="720" w:right="432"/>
        <w:jc w:val="both"/>
        <w:outlineLvl w:val="0"/>
        <w:rPr>
          <w:rFonts w:cs="Arial"/>
        </w:rPr>
      </w:pPr>
      <w:r w:rsidRPr="009A5307">
        <w:rPr>
          <w:rFonts w:cs="Arial"/>
        </w:rPr>
        <w:t xml:space="preserve">In the companion CICO action, 650, you </w:t>
      </w:r>
      <w:r w:rsidR="00F41866">
        <w:rPr>
          <w:rFonts w:cs="Arial"/>
        </w:rPr>
        <w:t xml:space="preserve">[Fathi] </w:t>
      </w:r>
      <w:r w:rsidRPr="009A5307">
        <w:rPr>
          <w:rFonts w:cs="Arial"/>
        </w:rPr>
        <w:t>asserted the 5th Amendment in response to one or more</w:t>
      </w:r>
      <w:r>
        <w:rPr>
          <w:rFonts w:cs="Arial"/>
        </w:rPr>
        <w:t xml:space="preserve"> </w:t>
      </w:r>
      <w:r w:rsidRPr="009A5307">
        <w:rPr>
          <w:rFonts w:cs="Arial"/>
        </w:rPr>
        <w:t>interrogatories. Describe in detail all acts for which you have received immunity in which you or</w:t>
      </w:r>
      <w:r>
        <w:rPr>
          <w:rFonts w:cs="Arial"/>
        </w:rPr>
        <w:t xml:space="preserve"> </w:t>
      </w:r>
      <w:r w:rsidRPr="009A5307">
        <w:rPr>
          <w:rFonts w:cs="Arial"/>
        </w:rPr>
        <w:t>your agents or employees committed any of the following acts:</w:t>
      </w:r>
    </w:p>
    <w:p w14:paraId="698EC7A7" w14:textId="77777777" w:rsidR="002976F0" w:rsidRPr="009A5307" w:rsidRDefault="002976F0" w:rsidP="00A13BCC">
      <w:pPr>
        <w:autoSpaceDE w:val="0"/>
        <w:autoSpaceDN w:val="0"/>
        <w:adjustRightInd w:val="0"/>
        <w:ind w:left="720" w:right="432"/>
        <w:jc w:val="both"/>
        <w:outlineLvl w:val="0"/>
        <w:rPr>
          <w:rFonts w:cs="Arial"/>
        </w:rPr>
      </w:pPr>
      <w:r w:rsidRPr="009A5307">
        <w:rPr>
          <w:rFonts w:cs="Arial"/>
        </w:rPr>
        <w:t>A. Removed funds from Plaza Extra cash registers in the form of cash.</w:t>
      </w:r>
    </w:p>
    <w:p w14:paraId="258E4DFA" w14:textId="77777777" w:rsidR="002976F0" w:rsidRPr="009A5307" w:rsidRDefault="002976F0" w:rsidP="00A13BCC">
      <w:pPr>
        <w:autoSpaceDE w:val="0"/>
        <w:autoSpaceDN w:val="0"/>
        <w:adjustRightInd w:val="0"/>
        <w:ind w:left="720" w:right="432"/>
        <w:jc w:val="both"/>
        <w:outlineLvl w:val="0"/>
        <w:rPr>
          <w:rFonts w:cs="Arial"/>
        </w:rPr>
      </w:pPr>
      <w:r w:rsidRPr="009A5307">
        <w:rPr>
          <w:rFonts w:cs="Arial"/>
        </w:rPr>
        <w:t>B. Failed to add such cash removed from Plaza Extra on income tax filings</w:t>
      </w:r>
    </w:p>
    <w:p w14:paraId="5F523068" w14:textId="77777777" w:rsidR="002976F0" w:rsidRPr="009A5307" w:rsidRDefault="002976F0" w:rsidP="00A13BCC">
      <w:pPr>
        <w:autoSpaceDE w:val="0"/>
        <w:autoSpaceDN w:val="0"/>
        <w:adjustRightInd w:val="0"/>
        <w:ind w:left="720" w:right="432"/>
        <w:jc w:val="both"/>
        <w:outlineLvl w:val="0"/>
        <w:rPr>
          <w:rFonts w:cs="Arial"/>
        </w:rPr>
      </w:pPr>
      <w:r w:rsidRPr="009A5307">
        <w:rPr>
          <w:rFonts w:cs="Arial"/>
        </w:rPr>
        <w:t>C. Failed to pay taxes on such cash removed from Plaza Extra.</w:t>
      </w:r>
    </w:p>
    <w:p w14:paraId="6F17F5A6" w14:textId="77777777" w:rsidR="002976F0" w:rsidRPr="009A5307" w:rsidRDefault="002976F0" w:rsidP="00A13BCC">
      <w:pPr>
        <w:autoSpaceDE w:val="0"/>
        <w:autoSpaceDN w:val="0"/>
        <w:adjustRightInd w:val="0"/>
        <w:ind w:left="720" w:right="432"/>
        <w:jc w:val="both"/>
        <w:outlineLvl w:val="0"/>
        <w:rPr>
          <w:rFonts w:cs="Arial"/>
        </w:rPr>
      </w:pPr>
      <w:r w:rsidRPr="009A5307">
        <w:rPr>
          <w:rFonts w:cs="Arial"/>
        </w:rPr>
        <w:t>D. Caused such cash removed from Plaza Extra to be converted to the use of you, your family</w:t>
      </w:r>
      <w:r>
        <w:rPr>
          <w:rFonts w:cs="Arial"/>
        </w:rPr>
        <w:t xml:space="preserve"> </w:t>
      </w:r>
      <w:r w:rsidRPr="009A5307">
        <w:rPr>
          <w:rFonts w:cs="Arial"/>
        </w:rPr>
        <w:t>members, the Hamed or the Hamed family members—or entities owned or controlled by</w:t>
      </w:r>
      <w:r>
        <w:rPr>
          <w:rFonts w:cs="Arial"/>
        </w:rPr>
        <w:t xml:space="preserve"> </w:t>
      </w:r>
      <w:r w:rsidRPr="009A5307">
        <w:rPr>
          <w:rFonts w:cs="Arial"/>
        </w:rPr>
        <w:t>any of them.</w:t>
      </w:r>
    </w:p>
    <w:p w14:paraId="0537C26A" w14:textId="77777777" w:rsidR="002976F0" w:rsidRPr="009A5307" w:rsidRDefault="002976F0" w:rsidP="00A13BCC">
      <w:pPr>
        <w:autoSpaceDE w:val="0"/>
        <w:autoSpaceDN w:val="0"/>
        <w:adjustRightInd w:val="0"/>
        <w:ind w:left="720" w:right="432"/>
        <w:jc w:val="both"/>
        <w:outlineLvl w:val="0"/>
        <w:rPr>
          <w:rFonts w:cs="Arial"/>
        </w:rPr>
      </w:pPr>
      <w:r w:rsidRPr="009A5307">
        <w:rPr>
          <w:rFonts w:cs="Arial"/>
        </w:rPr>
        <w:t>E. Caused such cash removed from Plaza Extra to be transported by a living person traveling</w:t>
      </w:r>
      <w:r>
        <w:rPr>
          <w:rFonts w:cs="Arial"/>
        </w:rPr>
        <w:t xml:space="preserve"> </w:t>
      </w:r>
      <w:r w:rsidRPr="009A5307">
        <w:rPr>
          <w:rFonts w:cs="Arial"/>
        </w:rPr>
        <w:t>to St. Maarten.</w:t>
      </w:r>
    </w:p>
    <w:p w14:paraId="472A1F92" w14:textId="77777777" w:rsidR="002976F0" w:rsidRPr="009A5307" w:rsidRDefault="002976F0" w:rsidP="00A13BCC">
      <w:pPr>
        <w:autoSpaceDE w:val="0"/>
        <w:autoSpaceDN w:val="0"/>
        <w:adjustRightInd w:val="0"/>
        <w:ind w:left="720" w:right="432"/>
        <w:jc w:val="both"/>
        <w:outlineLvl w:val="0"/>
        <w:rPr>
          <w:rFonts w:cs="Arial"/>
        </w:rPr>
      </w:pPr>
      <w:r w:rsidRPr="009A5307">
        <w:rPr>
          <w:rFonts w:cs="Arial"/>
        </w:rPr>
        <w:t>F. Caused such cash removed from Plaza Extra to be transported by a living person traveling</w:t>
      </w:r>
      <w:r>
        <w:rPr>
          <w:rFonts w:cs="Arial"/>
        </w:rPr>
        <w:t xml:space="preserve"> </w:t>
      </w:r>
      <w:r w:rsidRPr="009A5307">
        <w:rPr>
          <w:rFonts w:cs="Arial"/>
        </w:rPr>
        <w:t>to Jordan.</w:t>
      </w:r>
    </w:p>
    <w:p w14:paraId="3609ED52" w14:textId="77777777" w:rsidR="002976F0" w:rsidRPr="009A5307" w:rsidRDefault="002976F0" w:rsidP="00A13BCC">
      <w:pPr>
        <w:autoSpaceDE w:val="0"/>
        <w:autoSpaceDN w:val="0"/>
        <w:adjustRightInd w:val="0"/>
        <w:ind w:left="720" w:right="432"/>
        <w:jc w:val="both"/>
        <w:outlineLvl w:val="0"/>
        <w:rPr>
          <w:rFonts w:cs="Arial"/>
        </w:rPr>
      </w:pPr>
      <w:r w:rsidRPr="009A5307">
        <w:rPr>
          <w:rFonts w:cs="Arial"/>
        </w:rPr>
        <w:t>G. Caused such cash removed from Plaza Extra to be transported by a living person traveling</w:t>
      </w:r>
      <w:r>
        <w:rPr>
          <w:rFonts w:cs="Arial"/>
        </w:rPr>
        <w:t xml:space="preserve"> </w:t>
      </w:r>
      <w:r w:rsidRPr="009A5307">
        <w:rPr>
          <w:rFonts w:cs="Arial"/>
        </w:rPr>
        <w:t>to the West Bank.</w:t>
      </w:r>
    </w:p>
    <w:p w14:paraId="35E22EFE" w14:textId="77777777" w:rsidR="002976F0" w:rsidRPr="009A5307" w:rsidRDefault="002976F0" w:rsidP="00A13BCC">
      <w:pPr>
        <w:autoSpaceDE w:val="0"/>
        <w:autoSpaceDN w:val="0"/>
        <w:adjustRightInd w:val="0"/>
        <w:ind w:left="720" w:right="432"/>
        <w:jc w:val="both"/>
        <w:outlineLvl w:val="0"/>
        <w:rPr>
          <w:rFonts w:cs="Arial"/>
        </w:rPr>
      </w:pPr>
      <w:r w:rsidRPr="009A5307">
        <w:rPr>
          <w:rFonts w:cs="Arial"/>
        </w:rPr>
        <w:t>H. Caused such cash removed from Plaza Extra to be transported wire, telex, money order or</w:t>
      </w:r>
      <w:r>
        <w:rPr>
          <w:rFonts w:cs="Arial"/>
        </w:rPr>
        <w:t xml:space="preserve"> </w:t>
      </w:r>
      <w:r w:rsidRPr="009A5307">
        <w:rPr>
          <w:rFonts w:cs="Arial"/>
        </w:rPr>
        <w:t>other non-human means traveling to St. Maarten.</w:t>
      </w:r>
    </w:p>
    <w:p w14:paraId="413195B3" w14:textId="77777777" w:rsidR="002976F0" w:rsidRPr="009A5307" w:rsidRDefault="002976F0" w:rsidP="00A13BCC">
      <w:pPr>
        <w:autoSpaceDE w:val="0"/>
        <w:autoSpaceDN w:val="0"/>
        <w:adjustRightInd w:val="0"/>
        <w:ind w:left="720" w:right="432"/>
        <w:jc w:val="both"/>
        <w:outlineLvl w:val="0"/>
        <w:rPr>
          <w:rFonts w:cs="Arial"/>
        </w:rPr>
      </w:pPr>
      <w:r w:rsidRPr="009A5307">
        <w:rPr>
          <w:rFonts w:cs="Arial"/>
        </w:rPr>
        <w:t>I. Caused such cash removed from Plaza Extra to be transported by wire, telex, money order</w:t>
      </w:r>
      <w:r>
        <w:rPr>
          <w:rFonts w:cs="Arial"/>
        </w:rPr>
        <w:t xml:space="preserve"> </w:t>
      </w:r>
      <w:r w:rsidRPr="009A5307">
        <w:rPr>
          <w:rFonts w:cs="Arial"/>
        </w:rPr>
        <w:t>or other non-human means to Jordan.</w:t>
      </w:r>
    </w:p>
    <w:p w14:paraId="2648BC2F" w14:textId="77777777" w:rsidR="002976F0" w:rsidRPr="009A5307" w:rsidRDefault="002976F0" w:rsidP="00A13BCC">
      <w:pPr>
        <w:autoSpaceDE w:val="0"/>
        <w:autoSpaceDN w:val="0"/>
        <w:adjustRightInd w:val="0"/>
        <w:ind w:left="720" w:right="432"/>
        <w:jc w:val="both"/>
        <w:outlineLvl w:val="0"/>
        <w:rPr>
          <w:rFonts w:cs="Arial"/>
        </w:rPr>
      </w:pPr>
      <w:r w:rsidRPr="009A5307">
        <w:rPr>
          <w:rFonts w:cs="Arial"/>
        </w:rPr>
        <w:t>J. Caused such cash removed from Plaza Extra to be transported by wire, telex, money order</w:t>
      </w:r>
      <w:r>
        <w:rPr>
          <w:rFonts w:cs="Arial"/>
        </w:rPr>
        <w:t xml:space="preserve"> </w:t>
      </w:r>
      <w:r w:rsidRPr="009A5307">
        <w:rPr>
          <w:rFonts w:cs="Arial"/>
        </w:rPr>
        <w:t>or other non-human means to the West Bank.</w:t>
      </w:r>
    </w:p>
    <w:p w14:paraId="4F682DD7" w14:textId="58BA3AF8" w:rsidR="002976F0" w:rsidRPr="009A5307" w:rsidRDefault="002976F0" w:rsidP="00A13BCC">
      <w:pPr>
        <w:autoSpaceDE w:val="0"/>
        <w:autoSpaceDN w:val="0"/>
        <w:adjustRightInd w:val="0"/>
        <w:ind w:left="720" w:right="432"/>
        <w:jc w:val="both"/>
        <w:outlineLvl w:val="0"/>
        <w:rPr>
          <w:rFonts w:cs="Arial"/>
        </w:rPr>
      </w:pPr>
      <w:r w:rsidRPr="009A5307">
        <w:rPr>
          <w:rFonts w:cs="Arial"/>
        </w:rPr>
        <w:lastRenderedPageBreak/>
        <w:t>K. Caused such cash removed from Plaza Extra to be deposited or used to purchase land in</w:t>
      </w:r>
      <w:r>
        <w:rPr>
          <w:rFonts w:cs="Arial"/>
        </w:rPr>
        <w:t xml:space="preserve"> </w:t>
      </w:r>
      <w:r w:rsidRPr="009A5307">
        <w:rPr>
          <w:rFonts w:cs="Arial"/>
        </w:rPr>
        <w:t>St. Maarten.</w:t>
      </w:r>
    </w:p>
    <w:p w14:paraId="6AB377FB" w14:textId="77777777" w:rsidR="002976F0" w:rsidRPr="009A5307" w:rsidRDefault="002976F0" w:rsidP="00A13BCC">
      <w:pPr>
        <w:autoSpaceDE w:val="0"/>
        <w:autoSpaceDN w:val="0"/>
        <w:adjustRightInd w:val="0"/>
        <w:ind w:left="720" w:right="432"/>
        <w:jc w:val="both"/>
        <w:outlineLvl w:val="0"/>
        <w:rPr>
          <w:rFonts w:cs="Arial"/>
        </w:rPr>
      </w:pPr>
      <w:r w:rsidRPr="009A5307">
        <w:rPr>
          <w:rFonts w:cs="Arial"/>
        </w:rPr>
        <w:t>L. Caused such cash removed from Plaza Extra to be deposited or used to purchase land in St.</w:t>
      </w:r>
      <w:r>
        <w:rPr>
          <w:rFonts w:cs="Arial"/>
        </w:rPr>
        <w:t xml:space="preserve"> </w:t>
      </w:r>
      <w:r w:rsidRPr="009A5307">
        <w:rPr>
          <w:rFonts w:cs="Arial"/>
        </w:rPr>
        <w:t>Jordan.</w:t>
      </w:r>
    </w:p>
    <w:p w14:paraId="020EC116" w14:textId="77777777" w:rsidR="002976F0" w:rsidRPr="009A5307" w:rsidRDefault="002976F0" w:rsidP="00A13BCC">
      <w:pPr>
        <w:autoSpaceDE w:val="0"/>
        <w:autoSpaceDN w:val="0"/>
        <w:adjustRightInd w:val="0"/>
        <w:ind w:left="720" w:right="432"/>
        <w:jc w:val="both"/>
        <w:outlineLvl w:val="0"/>
        <w:rPr>
          <w:rFonts w:cs="Arial"/>
        </w:rPr>
      </w:pPr>
      <w:r w:rsidRPr="009A5307">
        <w:rPr>
          <w:rFonts w:cs="Arial"/>
        </w:rPr>
        <w:t>M. Caused such cash removed from Plaza Extra to be deposited or used to purchase land in</w:t>
      </w:r>
      <w:r>
        <w:rPr>
          <w:rFonts w:cs="Arial"/>
        </w:rPr>
        <w:t xml:space="preserve"> </w:t>
      </w:r>
      <w:r w:rsidRPr="009A5307">
        <w:rPr>
          <w:rFonts w:cs="Arial"/>
        </w:rPr>
        <w:t>the West Bank.</w:t>
      </w:r>
    </w:p>
    <w:p w14:paraId="528FE59C" w14:textId="2894C7DD" w:rsidR="002976F0" w:rsidRPr="009A5307" w:rsidRDefault="00C344DF" w:rsidP="00A13BCC">
      <w:pPr>
        <w:autoSpaceDE w:val="0"/>
        <w:autoSpaceDN w:val="0"/>
        <w:adjustRightInd w:val="0"/>
        <w:ind w:left="720" w:right="432"/>
        <w:jc w:val="both"/>
        <w:outlineLvl w:val="0"/>
        <w:rPr>
          <w:rFonts w:cs="Arial"/>
        </w:rPr>
      </w:pPr>
      <w:r>
        <w:rPr>
          <w:rFonts w:cs="Arial"/>
          <w:b/>
          <w:bCs/>
        </w:rPr>
        <w:t xml:space="preserve">Response: </w:t>
      </w:r>
      <w:r w:rsidR="002976F0" w:rsidRPr="009A5307">
        <w:rPr>
          <w:rFonts w:cs="Arial"/>
        </w:rPr>
        <w:t>The Plea Agreement sets forth the immunity received by Fathi Yusuf. See attached Plea</w:t>
      </w:r>
      <w:r w:rsidR="002976F0">
        <w:rPr>
          <w:rFonts w:cs="Arial"/>
        </w:rPr>
        <w:t xml:space="preserve"> </w:t>
      </w:r>
      <w:r w:rsidR="002976F0" w:rsidRPr="009A5307">
        <w:rPr>
          <w:rFonts w:cs="Arial"/>
        </w:rPr>
        <w:t>Agreement bate-stamped FY342CASE- 000001 – 000020.</w:t>
      </w:r>
      <w:r w:rsidR="00F41866">
        <w:rPr>
          <w:rFonts w:cs="Arial"/>
        </w:rPr>
        <w:t xml:space="preserve"> </w:t>
      </w:r>
    </w:p>
    <w:p w14:paraId="436F450D" w14:textId="77777777" w:rsidR="002976F0" w:rsidRPr="00C344DF" w:rsidRDefault="002976F0" w:rsidP="00A13BCC">
      <w:pPr>
        <w:autoSpaceDE w:val="0"/>
        <w:autoSpaceDN w:val="0"/>
        <w:adjustRightInd w:val="0"/>
        <w:ind w:left="720" w:right="432"/>
        <w:jc w:val="both"/>
        <w:outlineLvl w:val="0"/>
        <w:rPr>
          <w:rFonts w:cs="Arial"/>
          <w:sz w:val="16"/>
          <w:szCs w:val="16"/>
        </w:rPr>
      </w:pPr>
    </w:p>
    <w:p w14:paraId="1EB8D014" w14:textId="33A095E1" w:rsidR="002976F0" w:rsidRPr="009A5307" w:rsidRDefault="0064424F" w:rsidP="00A13BCC">
      <w:pPr>
        <w:autoSpaceDE w:val="0"/>
        <w:autoSpaceDN w:val="0"/>
        <w:adjustRightInd w:val="0"/>
        <w:ind w:right="432"/>
        <w:jc w:val="both"/>
        <w:outlineLvl w:val="0"/>
        <w:rPr>
          <w:rFonts w:cs="Arial"/>
          <w:b/>
          <w:bCs/>
        </w:rPr>
      </w:pPr>
      <w:r>
        <w:rPr>
          <w:rFonts w:cs="Arial"/>
          <w:b/>
          <w:bCs/>
        </w:rPr>
        <w:t xml:space="preserve">     </w:t>
      </w:r>
      <w:r w:rsidR="002976F0" w:rsidRPr="009A5307">
        <w:rPr>
          <w:rFonts w:cs="Arial"/>
          <w:b/>
          <w:bCs/>
        </w:rPr>
        <w:t>Interrogatory 7:</w:t>
      </w:r>
    </w:p>
    <w:p w14:paraId="33134644" w14:textId="77777777" w:rsidR="002976F0" w:rsidRPr="009A5307" w:rsidRDefault="002976F0" w:rsidP="00A13BCC">
      <w:pPr>
        <w:autoSpaceDE w:val="0"/>
        <w:autoSpaceDN w:val="0"/>
        <w:adjustRightInd w:val="0"/>
        <w:ind w:left="720" w:right="432"/>
        <w:jc w:val="both"/>
        <w:outlineLvl w:val="0"/>
        <w:rPr>
          <w:rFonts w:cs="Arial"/>
        </w:rPr>
      </w:pPr>
      <w:r w:rsidRPr="009A5307">
        <w:rPr>
          <w:rFonts w:cs="Arial"/>
        </w:rPr>
        <w:t>In the companion CICO action, 650, you asserted the 5th Amendment in response to one or more</w:t>
      </w:r>
      <w:r>
        <w:rPr>
          <w:rFonts w:cs="Arial"/>
        </w:rPr>
        <w:t xml:space="preserve"> </w:t>
      </w:r>
      <w:r w:rsidRPr="009A5307">
        <w:rPr>
          <w:rFonts w:cs="Arial"/>
        </w:rPr>
        <w:t xml:space="preserve">interrogatories. Describe in detail all acts </w:t>
      </w:r>
      <w:r w:rsidRPr="009A5307">
        <w:rPr>
          <w:rFonts w:cs="Arial"/>
          <w:b/>
          <w:bCs/>
        </w:rPr>
        <w:t xml:space="preserve">for which you have received immunity </w:t>
      </w:r>
      <w:r w:rsidRPr="009A5307">
        <w:rPr>
          <w:rFonts w:cs="Arial"/>
        </w:rPr>
        <w:t>in which you</w:t>
      </w:r>
      <w:r>
        <w:rPr>
          <w:rFonts w:cs="Arial"/>
        </w:rPr>
        <w:t xml:space="preserve"> </w:t>
      </w:r>
      <w:r w:rsidRPr="009A5307">
        <w:rPr>
          <w:rFonts w:cs="Arial"/>
        </w:rPr>
        <w:t>or your agents or employees committed any of the following acts:</w:t>
      </w:r>
    </w:p>
    <w:p w14:paraId="057B5E9F" w14:textId="77777777" w:rsidR="002976F0" w:rsidRPr="009A5307" w:rsidRDefault="002976F0" w:rsidP="00A13BCC">
      <w:pPr>
        <w:autoSpaceDE w:val="0"/>
        <w:autoSpaceDN w:val="0"/>
        <w:adjustRightInd w:val="0"/>
        <w:ind w:left="720" w:right="432"/>
        <w:jc w:val="both"/>
        <w:outlineLvl w:val="0"/>
        <w:rPr>
          <w:rFonts w:cs="Arial"/>
        </w:rPr>
      </w:pPr>
      <w:r w:rsidRPr="009A5307">
        <w:rPr>
          <w:rFonts w:cs="Arial"/>
        </w:rPr>
        <w:t>N. Removed pre-tax funds from Plaza Extra by means other than by taking cash from cash</w:t>
      </w:r>
      <w:r>
        <w:rPr>
          <w:rFonts w:cs="Arial"/>
        </w:rPr>
        <w:t xml:space="preserve"> </w:t>
      </w:r>
      <w:r w:rsidRPr="009A5307">
        <w:rPr>
          <w:rFonts w:cs="Arial"/>
        </w:rPr>
        <w:t>registers, .</w:t>
      </w:r>
    </w:p>
    <w:p w14:paraId="68E9AAEA" w14:textId="77777777" w:rsidR="002976F0" w:rsidRPr="009A5307" w:rsidRDefault="002976F0" w:rsidP="00A13BCC">
      <w:pPr>
        <w:autoSpaceDE w:val="0"/>
        <w:autoSpaceDN w:val="0"/>
        <w:adjustRightInd w:val="0"/>
        <w:ind w:left="720" w:right="432"/>
        <w:jc w:val="both"/>
        <w:outlineLvl w:val="0"/>
        <w:rPr>
          <w:rFonts w:cs="Arial"/>
        </w:rPr>
      </w:pPr>
      <w:r w:rsidRPr="009A5307">
        <w:rPr>
          <w:rFonts w:cs="Arial"/>
        </w:rPr>
        <w:t>O. Failed to add such other removed amounts removed from Plaza Extra on income tax filings</w:t>
      </w:r>
    </w:p>
    <w:p w14:paraId="674EB2D7" w14:textId="24AE6DFE" w:rsidR="002976F0" w:rsidRPr="009A5307" w:rsidRDefault="002976F0" w:rsidP="00A13BCC">
      <w:pPr>
        <w:autoSpaceDE w:val="0"/>
        <w:autoSpaceDN w:val="0"/>
        <w:adjustRightInd w:val="0"/>
        <w:ind w:left="720" w:right="432"/>
        <w:jc w:val="both"/>
        <w:outlineLvl w:val="0"/>
        <w:rPr>
          <w:rFonts w:cs="Arial"/>
        </w:rPr>
      </w:pPr>
      <w:r w:rsidRPr="009A5307">
        <w:rPr>
          <w:rFonts w:cs="Arial"/>
        </w:rPr>
        <w:t>P. Failed to pay taxes on such other removed amounts from Plaza Extra.</w:t>
      </w:r>
    </w:p>
    <w:p w14:paraId="512FC828" w14:textId="77777777" w:rsidR="002976F0" w:rsidRPr="009A5307" w:rsidRDefault="002976F0" w:rsidP="00A13BCC">
      <w:pPr>
        <w:autoSpaceDE w:val="0"/>
        <w:autoSpaceDN w:val="0"/>
        <w:adjustRightInd w:val="0"/>
        <w:ind w:left="720" w:right="432"/>
        <w:jc w:val="both"/>
        <w:outlineLvl w:val="0"/>
        <w:rPr>
          <w:rFonts w:cs="Arial"/>
        </w:rPr>
      </w:pPr>
      <w:r w:rsidRPr="009A5307">
        <w:rPr>
          <w:rFonts w:cs="Arial"/>
        </w:rPr>
        <w:t>Q. Caused such other removed amounts removed from Plaza Extra.</w:t>
      </w:r>
    </w:p>
    <w:p w14:paraId="311E8F82" w14:textId="77777777" w:rsidR="002976F0" w:rsidRPr="009A5307" w:rsidRDefault="002976F0" w:rsidP="00A13BCC">
      <w:pPr>
        <w:autoSpaceDE w:val="0"/>
        <w:autoSpaceDN w:val="0"/>
        <w:adjustRightInd w:val="0"/>
        <w:ind w:left="720" w:right="432"/>
        <w:jc w:val="both"/>
        <w:outlineLvl w:val="0"/>
        <w:rPr>
          <w:rFonts w:cs="Arial"/>
        </w:rPr>
      </w:pPr>
      <w:r w:rsidRPr="009A5307">
        <w:rPr>
          <w:rFonts w:cs="Arial"/>
        </w:rPr>
        <w:t>R. Caused such other removed amounts removed from Plaza Extra to be transported by a</w:t>
      </w:r>
      <w:r>
        <w:rPr>
          <w:rFonts w:cs="Arial"/>
        </w:rPr>
        <w:t xml:space="preserve"> </w:t>
      </w:r>
      <w:r w:rsidRPr="009A5307">
        <w:rPr>
          <w:rFonts w:cs="Arial"/>
        </w:rPr>
        <w:t>living person traveling to St. Maarten.</w:t>
      </w:r>
    </w:p>
    <w:p w14:paraId="7C74340E" w14:textId="77777777" w:rsidR="002976F0" w:rsidRPr="009A5307" w:rsidRDefault="002976F0" w:rsidP="00A13BCC">
      <w:pPr>
        <w:autoSpaceDE w:val="0"/>
        <w:autoSpaceDN w:val="0"/>
        <w:adjustRightInd w:val="0"/>
        <w:ind w:left="720" w:right="432"/>
        <w:jc w:val="both"/>
        <w:outlineLvl w:val="0"/>
        <w:rPr>
          <w:rFonts w:cs="Arial"/>
        </w:rPr>
      </w:pPr>
      <w:r w:rsidRPr="009A5307">
        <w:rPr>
          <w:rFonts w:cs="Arial"/>
        </w:rPr>
        <w:t>S. Caused such other removed amounts removed from Plaza Extra to be transported by a</w:t>
      </w:r>
      <w:r>
        <w:rPr>
          <w:rFonts w:cs="Arial"/>
        </w:rPr>
        <w:t xml:space="preserve"> </w:t>
      </w:r>
      <w:r w:rsidRPr="009A5307">
        <w:rPr>
          <w:rFonts w:cs="Arial"/>
        </w:rPr>
        <w:t>living person traveling to Jordan.</w:t>
      </w:r>
    </w:p>
    <w:p w14:paraId="10FE0861" w14:textId="77777777" w:rsidR="002976F0" w:rsidRPr="009A5307" w:rsidRDefault="002976F0" w:rsidP="00A13BCC">
      <w:pPr>
        <w:autoSpaceDE w:val="0"/>
        <w:autoSpaceDN w:val="0"/>
        <w:adjustRightInd w:val="0"/>
        <w:ind w:left="720" w:right="432"/>
        <w:jc w:val="both"/>
        <w:outlineLvl w:val="0"/>
        <w:rPr>
          <w:rFonts w:cs="Arial"/>
        </w:rPr>
      </w:pPr>
      <w:r w:rsidRPr="009A5307">
        <w:rPr>
          <w:rFonts w:cs="Arial"/>
        </w:rPr>
        <w:t>T. Caused such other removed amounts removed from Plaza Extra to be transported by a</w:t>
      </w:r>
      <w:r>
        <w:rPr>
          <w:rFonts w:cs="Arial"/>
        </w:rPr>
        <w:t xml:space="preserve"> </w:t>
      </w:r>
      <w:r w:rsidRPr="009A5307">
        <w:rPr>
          <w:rFonts w:cs="Arial"/>
        </w:rPr>
        <w:t>living person traveling to the West Bank.</w:t>
      </w:r>
    </w:p>
    <w:p w14:paraId="7C943E7C" w14:textId="77777777" w:rsidR="002976F0" w:rsidRPr="009A5307" w:rsidRDefault="002976F0" w:rsidP="00A13BCC">
      <w:pPr>
        <w:autoSpaceDE w:val="0"/>
        <w:autoSpaceDN w:val="0"/>
        <w:adjustRightInd w:val="0"/>
        <w:ind w:left="720" w:right="432"/>
        <w:jc w:val="both"/>
        <w:outlineLvl w:val="0"/>
        <w:rPr>
          <w:rFonts w:cs="Arial"/>
        </w:rPr>
      </w:pPr>
      <w:r w:rsidRPr="009A5307">
        <w:rPr>
          <w:rFonts w:cs="Arial"/>
        </w:rPr>
        <w:t>U. Caused such other removed amounts removed from Plaza Extra to be transported wire,</w:t>
      </w:r>
      <w:r>
        <w:rPr>
          <w:rFonts w:cs="Arial"/>
        </w:rPr>
        <w:t xml:space="preserve"> </w:t>
      </w:r>
      <w:r w:rsidRPr="009A5307">
        <w:rPr>
          <w:rFonts w:cs="Arial"/>
        </w:rPr>
        <w:t>telex, money order or other non-human means traveling to St. Maarten.</w:t>
      </w:r>
    </w:p>
    <w:p w14:paraId="5E2E25AA" w14:textId="77777777" w:rsidR="002976F0" w:rsidRPr="009A5307" w:rsidRDefault="002976F0" w:rsidP="00A13BCC">
      <w:pPr>
        <w:autoSpaceDE w:val="0"/>
        <w:autoSpaceDN w:val="0"/>
        <w:adjustRightInd w:val="0"/>
        <w:ind w:left="720" w:right="432"/>
        <w:jc w:val="both"/>
        <w:outlineLvl w:val="0"/>
        <w:rPr>
          <w:rFonts w:cs="Arial"/>
        </w:rPr>
      </w:pPr>
      <w:r w:rsidRPr="009A5307">
        <w:rPr>
          <w:rFonts w:cs="Arial"/>
        </w:rPr>
        <w:t>V. Caused such other removed amounts removed from Plaza Extra to be transported by wire,</w:t>
      </w:r>
      <w:r>
        <w:rPr>
          <w:rFonts w:cs="Arial"/>
        </w:rPr>
        <w:t xml:space="preserve"> </w:t>
      </w:r>
      <w:r w:rsidRPr="009A5307">
        <w:rPr>
          <w:rFonts w:cs="Arial"/>
        </w:rPr>
        <w:t>telex, money order or other non-human means to Jordan.</w:t>
      </w:r>
    </w:p>
    <w:p w14:paraId="2B67C619" w14:textId="77777777" w:rsidR="002976F0" w:rsidRPr="009A5307" w:rsidRDefault="002976F0" w:rsidP="00A13BCC">
      <w:pPr>
        <w:autoSpaceDE w:val="0"/>
        <w:autoSpaceDN w:val="0"/>
        <w:adjustRightInd w:val="0"/>
        <w:ind w:left="720" w:right="432"/>
        <w:jc w:val="both"/>
        <w:outlineLvl w:val="0"/>
        <w:rPr>
          <w:rFonts w:cs="Arial"/>
        </w:rPr>
      </w:pPr>
      <w:r w:rsidRPr="009A5307">
        <w:rPr>
          <w:rFonts w:cs="Arial"/>
        </w:rPr>
        <w:t>W. Caused such other removed amounts removed from Plaza Extra to be transported by wire,</w:t>
      </w:r>
      <w:r>
        <w:rPr>
          <w:rFonts w:cs="Arial"/>
        </w:rPr>
        <w:t xml:space="preserve"> </w:t>
      </w:r>
      <w:r w:rsidRPr="009A5307">
        <w:rPr>
          <w:rFonts w:cs="Arial"/>
        </w:rPr>
        <w:t>telex, money order or other non-human means to the West Bank.</w:t>
      </w:r>
    </w:p>
    <w:p w14:paraId="472770AB" w14:textId="0C2F8EB6" w:rsidR="002976F0" w:rsidRPr="009A5307" w:rsidRDefault="002976F0" w:rsidP="00A13BCC">
      <w:pPr>
        <w:autoSpaceDE w:val="0"/>
        <w:autoSpaceDN w:val="0"/>
        <w:adjustRightInd w:val="0"/>
        <w:ind w:left="720" w:right="432"/>
        <w:jc w:val="both"/>
        <w:outlineLvl w:val="0"/>
        <w:rPr>
          <w:rFonts w:cs="Arial"/>
        </w:rPr>
      </w:pPr>
      <w:r w:rsidRPr="009A5307">
        <w:rPr>
          <w:rFonts w:cs="Arial"/>
        </w:rPr>
        <w:t>X. Caused such other removed amounts removed from Plaza Extra to be deposited or used</w:t>
      </w:r>
      <w:r>
        <w:rPr>
          <w:rFonts w:cs="Arial"/>
        </w:rPr>
        <w:t xml:space="preserve"> </w:t>
      </w:r>
      <w:r w:rsidRPr="009A5307">
        <w:rPr>
          <w:rFonts w:cs="Arial"/>
        </w:rPr>
        <w:t>to purchase land in St. Maarten.</w:t>
      </w:r>
    </w:p>
    <w:p w14:paraId="4F1A23D1" w14:textId="77777777" w:rsidR="002976F0" w:rsidRPr="009A5307" w:rsidRDefault="002976F0" w:rsidP="00A13BCC">
      <w:pPr>
        <w:autoSpaceDE w:val="0"/>
        <w:autoSpaceDN w:val="0"/>
        <w:adjustRightInd w:val="0"/>
        <w:ind w:left="720" w:right="432"/>
        <w:jc w:val="both"/>
        <w:outlineLvl w:val="0"/>
        <w:rPr>
          <w:rFonts w:cs="Arial"/>
        </w:rPr>
      </w:pPr>
      <w:r w:rsidRPr="009A5307">
        <w:rPr>
          <w:rFonts w:cs="Arial"/>
        </w:rPr>
        <w:t>Y. Caused such other removed amounts removed from Plaza Extra to be deposited or used to</w:t>
      </w:r>
      <w:r>
        <w:rPr>
          <w:rFonts w:cs="Arial"/>
        </w:rPr>
        <w:t xml:space="preserve"> </w:t>
      </w:r>
      <w:r w:rsidRPr="009A5307">
        <w:rPr>
          <w:rFonts w:cs="Arial"/>
        </w:rPr>
        <w:t>purchase land in St. Jordan.</w:t>
      </w:r>
    </w:p>
    <w:p w14:paraId="38DCDEA5" w14:textId="77777777" w:rsidR="002976F0" w:rsidRPr="009A5307" w:rsidRDefault="002976F0" w:rsidP="00A13BCC">
      <w:pPr>
        <w:autoSpaceDE w:val="0"/>
        <w:autoSpaceDN w:val="0"/>
        <w:adjustRightInd w:val="0"/>
        <w:ind w:left="720" w:right="432"/>
        <w:jc w:val="both"/>
        <w:outlineLvl w:val="0"/>
        <w:rPr>
          <w:rFonts w:cs="Arial"/>
        </w:rPr>
      </w:pPr>
      <w:r w:rsidRPr="009A5307">
        <w:rPr>
          <w:rFonts w:cs="Arial"/>
        </w:rPr>
        <w:t>Z. Caused such other removed amounts removed from Plaza Extra to be deposited or used to</w:t>
      </w:r>
      <w:r>
        <w:rPr>
          <w:rFonts w:cs="Arial"/>
        </w:rPr>
        <w:t xml:space="preserve"> </w:t>
      </w:r>
      <w:r w:rsidRPr="009A5307">
        <w:rPr>
          <w:rFonts w:cs="Arial"/>
        </w:rPr>
        <w:t>purchase land in the West Bank.</w:t>
      </w:r>
    </w:p>
    <w:p w14:paraId="61C88CC7" w14:textId="6EC43B1B" w:rsidR="002976F0" w:rsidRPr="009A5307" w:rsidRDefault="00C344DF" w:rsidP="00A13BCC">
      <w:pPr>
        <w:autoSpaceDE w:val="0"/>
        <w:autoSpaceDN w:val="0"/>
        <w:adjustRightInd w:val="0"/>
        <w:ind w:left="720" w:right="432"/>
        <w:jc w:val="both"/>
        <w:outlineLvl w:val="0"/>
        <w:rPr>
          <w:rFonts w:cs="Arial"/>
        </w:rPr>
      </w:pPr>
      <w:r>
        <w:rPr>
          <w:rFonts w:cs="Arial"/>
          <w:b/>
          <w:bCs/>
        </w:rPr>
        <w:t xml:space="preserve">Response: </w:t>
      </w:r>
      <w:r w:rsidR="002976F0" w:rsidRPr="009A5307">
        <w:rPr>
          <w:rFonts w:cs="Arial"/>
        </w:rPr>
        <w:t>The Plea Agreement sets forth the immunity received by Fathi Yusuf. See attached Plea</w:t>
      </w:r>
      <w:r w:rsidR="002976F0">
        <w:rPr>
          <w:rFonts w:cs="Arial"/>
        </w:rPr>
        <w:t xml:space="preserve"> </w:t>
      </w:r>
      <w:r w:rsidR="002976F0" w:rsidRPr="009A5307">
        <w:rPr>
          <w:rFonts w:cs="Arial"/>
        </w:rPr>
        <w:t>Agreement bate-stamped FY342CASE- 000001 – 000020.</w:t>
      </w:r>
    </w:p>
    <w:p w14:paraId="65CD8E46" w14:textId="77777777" w:rsidR="002976F0" w:rsidRPr="00CD2969" w:rsidRDefault="002976F0" w:rsidP="00A13BCC">
      <w:pPr>
        <w:autoSpaceDE w:val="0"/>
        <w:autoSpaceDN w:val="0"/>
        <w:adjustRightInd w:val="0"/>
        <w:ind w:left="720" w:right="432"/>
        <w:jc w:val="both"/>
        <w:outlineLvl w:val="0"/>
        <w:rPr>
          <w:rFonts w:cs="Arial"/>
          <w:sz w:val="16"/>
          <w:szCs w:val="16"/>
        </w:rPr>
      </w:pPr>
    </w:p>
    <w:p w14:paraId="65585D63" w14:textId="77777777" w:rsidR="00B04805" w:rsidRDefault="0064424F" w:rsidP="00A13BCC">
      <w:pPr>
        <w:autoSpaceDE w:val="0"/>
        <w:autoSpaceDN w:val="0"/>
        <w:adjustRightInd w:val="0"/>
        <w:ind w:right="432"/>
        <w:jc w:val="both"/>
        <w:outlineLvl w:val="0"/>
        <w:rPr>
          <w:rFonts w:cs="Arial"/>
          <w:b/>
          <w:bCs/>
        </w:rPr>
      </w:pPr>
      <w:r>
        <w:rPr>
          <w:rFonts w:cs="Arial"/>
          <w:b/>
          <w:bCs/>
        </w:rPr>
        <w:t xml:space="preserve">     </w:t>
      </w:r>
    </w:p>
    <w:p w14:paraId="19D8076C" w14:textId="0A039189" w:rsidR="002976F0" w:rsidRPr="009A5307" w:rsidRDefault="002976F0" w:rsidP="00A13BCC">
      <w:pPr>
        <w:autoSpaceDE w:val="0"/>
        <w:autoSpaceDN w:val="0"/>
        <w:adjustRightInd w:val="0"/>
        <w:ind w:right="432"/>
        <w:jc w:val="both"/>
        <w:outlineLvl w:val="0"/>
        <w:rPr>
          <w:rFonts w:cs="Arial"/>
          <w:b/>
          <w:bCs/>
        </w:rPr>
      </w:pPr>
      <w:r w:rsidRPr="009A5307">
        <w:rPr>
          <w:rFonts w:cs="Arial"/>
          <w:b/>
          <w:bCs/>
        </w:rPr>
        <w:t>Interrogatory 8:</w:t>
      </w:r>
    </w:p>
    <w:p w14:paraId="0FA1749B" w14:textId="77777777" w:rsidR="002976F0" w:rsidRPr="009A5307" w:rsidRDefault="002976F0" w:rsidP="00A13BCC">
      <w:pPr>
        <w:autoSpaceDE w:val="0"/>
        <w:autoSpaceDN w:val="0"/>
        <w:adjustRightInd w:val="0"/>
        <w:ind w:left="720" w:right="432"/>
        <w:jc w:val="both"/>
        <w:outlineLvl w:val="0"/>
        <w:rPr>
          <w:rFonts w:cs="Arial"/>
        </w:rPr>
      </w:pPr>
      <w:r w:rsidRPr="009A5307">
        <w:rPr>
          <w:rFonts w:cs="Arial"/>
        </w:rPr>
        <w:t>For any of the cash or other removed amounts described in response to interrogatory #6 or 7, state</w:t>
      </w:r>
      <w:r>
        <w:rPr>
          <w:rFonts w:cs="Arial"/>
        </w:rPr>
        <w:t xml:space="preserve"> </w:t>
      </w:r>
      <w:r w:rsidRPr="009A5307">
        <w:rPr>
          <w:rFonts w:cs="Arial"/>
        </w:rPr>
        <w:t>whether some or all of that cash was repatriated to the USVI, Puerto Rico or the mainland US. For</w:t>
      </w:r>
    </w:p>
    <w:p w14:paraId="400324E4" w14:textId="77777777" w:rsidR="002976F0" w:rsidRPr="009A5307" w:rsidRDefault="002976F0" w:rsidP="00A13BCC">
      <w:pPr>
        <w:autoSpaceDE w:val="0"/>
        <w:autoSpaceDN w:val="0"/>
        <w:adjustRightInd w:val="0"/>
        <w:ind w:left="720" w:right="432"/>
        <w:jc w:val="both"/>
        <w:outlineLvl w:val="0"/>
        <w:rPr>
          <w:rFonts w:cs="Arial"/>
        </w:rPr>
      </w:pPr>
      <w:r w:rsidRPr="009A5307">
        <w:rPr>
          <w:rFonts w:cs="Arial"/>
        </w:rPr>
        <w:t>each such amount state:</w:t>
      </w:r>
    </w:p>
    <w:p w14:paraId="53AB1CB6" w14:textId="77777777" w:rsidR="002976F0" w:rsidRPr="009A5307" w:rsidRDefault="002976F0" w:rsidP="00A13BCC">
      <w:pPr>
        <w:autoSpaceDE w:val="0"/>
        <w:autoSpaceDN w:val="0"/>
        <w:adjustRightInd w:val="0"/>
        <w:ind w:left="720" w:right="432"/>
        <w:jc w:val="both"/>
        <w:outlineLvl w:val="0"/>
        <w:rPr>
          <w:rFonts w:cs="Arial"/>
        </w:rPr>
      </w:pPr>
      <w:r w:rsidRPr="009A5307">
        <w:rPr>
          <w:rFonts w:cs="Arial"/>
        </w:rPr>
        <w:t>A. What amount was repatriated</w:t>
      </w:r>
    </w:p>
    <w:p w14:paraId="667962CF" w14:textId="77777777" w:rsidR="002976F0" w:rsidRPr="009A5307" w:rsidRDefault="002976F0" w:rsidP="00A13BCC">
      <w:pPr>
        <w:autoSpaceDE w:val="0"/>
        <w:autoSpaceDN w:val="0"/>
        <w:adjustRightInd w:val="0"/>
        <w:ind w:left="720" w:right="432"/>
        <w:jc w:val="both"/>
        <w:outlineLvl w:val="0"/>
        <w:rPr>
          <w:rFonts w:cs="Arial"/>
        </w:rPr>
      </w:pPr>
      <w:r w:rsidRPr="009A5307">
        <w:rPr>
          <w:rFonts w:cs="Arial"/>
        </w:rPr>
        <w:lastRenderedPageBreak/>
        <w:t>B. When that occurred</w:t>
      </w:r>
    </w:p>
    <w:p w14:paraId="59D0803B" w14:textId="77777777" w:rsidR="002976F0" w:rsidRPr="009A5307" w:rsidRDefault="002976F0" w:rsidP="00A13BCC">
      <w:pPr>
        <w:autoSpaceDE w:val="0"/>
        <w:autoSpaceDN w:val="0"/>
        <w:adjustRightInd w:val="0"/>
        <w:ind w:left="720" w:right="432"/>
        <w:jc w:val="both"/>
        <w:outlineLvl w:val="0"/>
        <w:rPr>
          <w:rFonts w:cs="Arial"/>
        </w:rPr>
      </w:pPr>
      <w:r w:rsidRPr="009A5307">
        <w:rPr>
          <w:rFonts w:cs="Arial"/>
        </w:rPr>
        <w:t>C. What means was used to repatriate the amount.</w:t>
      </w:r>
    </w:p>
    <w:p w14:paraId="2ED439E4" w14:textId="77777777" w:rsidR="002976F0" w:rsidRPr="009A5307" w:rsidRDefault="002976F0" w:rsidP="00A13BCC">
      <w:pPr>
        <w:autoSpaceDE w:val="0"/>
        <w:autoSpaceDN w:val="0"/>
        <w:adjustRightInd w:val="0"/>
        <w:ind w:left="720" w:right="432"/>
        <w:jc w:val="both"/>
        <w:outlineLvl w:val="0"/>
        <w:rPr>
          <w:rFonts w:cs="Arial"/>
        </w:rPr>
      </w:pPr>
      <w:r w:rsidRPr="009A5307">
        <w:rPr>
          <w:rFonts w:cs="Arial"/>
        </w:rPr>
        <w:t>D. What that amount was used for</w:t>
      </w:r>
    </w:p>
    <w:p w14:paraId="6DAB7C42" w14:textId="791C6222" w:rsidR="002976F0" w:rsidRDefault="00C344DF" w:rsidP="00A13BCC">
      <w:pPr>
        <w:autoSpaceDE w:val="0"/>
        <w:autoSpaceDN w:val="0"/>
        <w:adjustRightInd w:val="0"/>
        <w:ind w:left="720" w:right="432"/>
        <w:jc w:val="both"/>
        <w:outlineLvl w:val="0"/>
        <w:rPr>
          <w:rFonts w:cs="Arial"/>
          <w:szCs w:val="20"/>
        </w:rPr>
      </w:pPr>
      <w:r>
        <w:rPr>
          <w:rFonts w:cs="Arial"/>
          <w:b/>
          <w:bCs/>
        </w:rPr>
        <w:t xml:space="preserve">Response: </w:t>
      </w:r>
      <w:r w:rsidR="002976F0" w:rsidRPr="009A5307">
        <w:rPr>
          <w:rFonts w:cs="Arial"/>
        </w:rPr>
        <w:t>Yusuf asserts his Fifth Amendment Privilege in response to this Interrogatory No. 8.</w:t>
      </w:r>
      <w:r w:rsidR="002976F0">
        <w:rPr>
          <w:rFonts w:cs="Arial"/>
        </w:rPr>
        <w:t xml:space="preserve"> </w:t>
      </w:r>
    </w:p>
    <w:p w14:paraId="66CAE949" w14:textId="77777777" w:rsidR="002976F0" w:rsidRPr="00C344DF" w:rsidRDefault="002976F0" w:rsidP="00A13BCC">
      <w:pPr>
        <w:autoSpaceDE w:val="0"/>
        <w:autoSpaceDN w:val="0"/>
        <w:adjustRightInd w:val="0"/>
        <w:ind w:left="720" w:right="432"/>
        <w:jc w:val="both"/>
        <w:outlineLvl w:val="0"/>
        <w:rPr>
          <w:rFonts w:cs="Arial"/>
          <w:sz w:val="16"/>
          <w:szCs w:val="16"/>
        </w:rPr>
      </w:pPr>
    </w:p>
    <w:p w14:paraId="1164725C" w14:textId="06819DB7" w:rsidR="002976F0" w:rsidRPr="009A5307" w:rsidRDefault="0064424F" w:rsidP="00A13BCC">
      <w:pPr>
        <w:autoSpaceDE w:val="0"/>
        <w:autoSpaceDN w:val="0"/>
        <w:adjustRightInd w:val="0"/>
        <w:ind w:right="432"/>
        <w:jc w:val="both"/>
        <w:outlineLvl w:val="0"/>
        <w:rPr>
          <w:rFonts w:cs="Arial"/>
          <w:b/>
          <w:bCs/>
        </w:rPr>
      </w:pPr>
      <w:r>
        <w:rPr>
          <w:rFonts w:cs="Arial"/>
          <w:b/>
          <w:bCs/>
        </w:rPr>
        <w:t xml:space="preserve">     </w:t>
      </w:r>
      <w:r w:rsidR="002976F0" w:rsidRPr="009A5307">
        <w:rPr>
          <w:rFonts w:cs="Arial"/>
          <w:b/>
          <w:bCs/>
        </w:rPr>
        <w:t>Interrogatory 9:</w:t>
      </w:r>
    </w:p>
    <w:p w14:paraId="5583E8EB" w14:textId="77777777" w:rsidR="002976F0" w:rsidRPr="009A5307" w:rsidRDefault="002976F0" w:rsidP="00A13BCC">
      <w:pPr>
        <w:autoSpaceDE w:val="0"/>
        <w:autoSpaceDN w:val="0"/>
        <w:adjustRightInd w:val="0"/>
        <w:ind w:left="720" w:right="432"/>
        <w:jc w:val="both"/>
        <w:outlineLvl w:val="0"/>
        <w:rPr>
          <w:rFonts w:cs="Arial"/>
        </w:rPr>
      </w:pPr>
      <w:r w:rsidRPr="009A5307">
        <w:rPr>
          <w:rFonts w:cs="Arial"/>
        </w:rPr>
        <w:t>For any of the cash or other removed amounts described in response to interrogatory #6, state</w:t>
      </w:r>
      <w:r>
        <w:rPr>
          <w:rFonts w:cs="Arial"/>
        </w:rPr>
        <w:t xml:space="preserve"> </w:t>
      </w:r>
      <w:r w:rsidRPr="009A5307">
        <w:rPr>
          <w:rFonts w:cs="Arial"/>
        </w:rPr>
        <w:t>whether some or all of that cash was NOT repatriated to the USVI, Puerto Rico or the mainland</w:t>
      </w:r>
    </w:p>
    <w:p w14:paraId="408B73BC" w14:textId="77777777" w:rsidR="002976F0" w:rsidRPr="009A5307" w:rsidRDefault="002976F0" w:rsidP="00A13BCC">
      <w:pPr>
        <w:autoSpaceDE w:val="0"/>
        <w:autoSpaceDN w:val="0"/>
        <w:adjustRightInd w:val="0"/>
        <w:ind w:left="720" w:right="432"/>
        <w:jc w:val="both"/>
        <w:outlineLvl w:val="0"/>
        <w:rPr>
          <w:rFonts w:cs="Arial"/>
        </w:rPr>
      </w:pPr>
      <w:r w:rsidRPr="009A5307">
        <w:rPr>
          <w:rFonts w:cs="Arial"/>
        </w:rPr>
        <w:t>US. For each such amount state:</w:t>
      </w:r>
    </w:p>
    <w:p w14:paraId="40E3D082" w14:textId="77777777" w:rsidR="002976F0" w:rsidRPr="009A5307" w:rsidRDefault="002976F0" w:rsidP="00A13BCC">
      <w:pPr>
        <w:autoSpaceDE w:val="0"/>
        <w:autoSpaceDN w:val="0"/>
        <w:adjustRightInd w:val="0"/>
        <w:ind w:left="720" w:right="432"/>
        <w:jc w:val="both"/>
        <w:outlineLvl w:val="0"/>
        <w:rPr>
          <w:rFonts w:cs="Arial"/>
        </w:rPr>
      </w:pPr>
      <w:r w:rsidRPr="009A5307">
        <w:rPr>
          <w:rFonts w:cs="Arial"/>
        </w:rPr>
        <w:t>A. What amount was not repatriated</w:t>
      </w:r>
    </w:p>
    <w:p w14:paraId="7EC2E390" w14:textId="77777777" w:rsidR="002976F0" w:rsidRPr="009A5307" w:rsidRDefault="002976F0" w:rsidP="00A13BCC">
      <w:pPr>
        <w:autoSpaceDE w:val="0"/>
        <w:autoSpaceDN w:val="0"/>
        <w:adjustRightInd w:val="0"/>
        <w:ind w:left="720" w:right="432"/>
        <w:jc w:val="both"/>
        <w:outlineLvl w:val="0"/>
        <w:rPr>
          <w:rFonts w:cs="Arial"/>
        </w:rPr>
      </w:pPr>
      <w:r w:rsidRPr="009A5307">
        <w:rPr>
          <w:rFonts w:cs="Arial"/>
        </w:rPr>
        <w:t>B. What that amount was used for</w:t>
      </w:r>
    </w:p>
    <w:p w14:paraId="15A11170" w14:textId="77777777" w:rsidR="002976F0" w:rsidRPr="009A5307" w:rsidRDefault="002976F0" w:rsidP="00A13BCC">
      <w:pPr>
        <w:autoSpaceDE w:val="0"/>
        <w:autoSpaceDN w:val="0"/>
        <w:adjustRightInd w:val="0"/>
        <w:ind w:left="720" w:right="432"/>
        <w:jc w:val="both"/>
        <w:outlineLvl w:val="0"/>
        <w:rPr>
          <w:rFonts w:cs="Arial"/>
        </w:rPr>
      </w:pPr>
      <w:r w:rsidRPr="009A5307">
        <w:rPr>
          <w:rFonts w:cs="Arial"/>
        </w:rPr>
        <w:t>C. What amount or asset presently exists, where and its value.</w:t>
      </w:r>
    </w:p>
    <w:p w14:paraId="6A03789E" w14:textId="50ED9EC6" w:rsidR="002976F0" w:rsidRPr="009A5307" w:rsidRDefault="00C344DF" w:rsidP="00A13BCC">
      <w:pPr>
        <w:autoSpaceDE w:val="0"/>
        <w:autoSpaceDN w:val="0"/>
        <w:adjustRightInd w:val="0"/>
        <w:ind w:left="720" w:right="432"/>
        <w:jc w:val="both"/>
        <w:outlineLvl w:val="0"/>
        <w:rPr>
          <w:rFonts w:cs="Arial"/>
        </w:rPr>
      </w:pPr>
      <w:r>
        <w:rPr>
          <w:rFonts w:cs="Arial"/>
          <w:b/>
          <w:bCs/>
        </w:rPr>
        <w:t xml:space="preserve">Response: </w:t>
      </w:r>
      <w:r w:rsidR="002976F0" w:rsidRPr="009A5307">
        <w:rPr>
          <w:rFonts w:cs="Arial"/>
        </w:rPr>
        <w:t>Yusuf asserts his Fifth Amendment Privilege in response to this Interrogatory No. 9.</w:t>
      </w:r>
    </w:p>
    <w:p w14:paraId="223728FB" w14:textId="77777777" w:rsidR="002976F0" w:rsidRPr="00C344DF" w:rsidRDefault="002976F0" w:rsidP="00A13BCC">
      <w:pPr>
        <w:autoSpaceDE w:val="0"/>
        <w:autoSpaceDN w:val="0"/>
        <w:adjustRightInd w:val="0"/>
        <w:ind w:left="720" w:right="432"/>
        <w:jc w:val="both"/>
        <w:outlineLvl w:val="0"/>
        <w:rPr>
          <w:rFonts w:cs="Arial"/>
          <w:sz w:val="16"/>
          <w:szCs w:val="16"/>
        </w:rPr>
      </w:pPr>
    </w:p>
    <w:p w14:paraId="392BE805" w14:textId="65F5C10A" w:rsidR="002976F0" w:rsidRPr="009A5307" w:rsidRDefault="0064424F" w:rsidP="00A13BCC">
      <w:pPr>
        <w:autoSpaceDE w:val="0"/>
        <w:autoSpaceDN w:val="0"/>
        <w:adjustRightInd w:val="0"/>
        <w:ind w:right="432"/>
        <w:jc w:val="both"/>
        <w:outlineLvl w:val="0"/>
        <w:rPr>
          <w:rFonts w:cs="Arial"/>
          <w:b/>
          <w:bCs/>
        </w:rPr>
      </w:pPr>
      <w:r>
        <w:rPr>
          <w:rFonts w:cs="Arial"/>
          <w:b/>
          <w:bCs/>
        </w:rPr>
        <w:t xml:space="preserve">     </w:t>
      </w:r>
      <w:r w:rsidR="002976F0" w:rsidRPr="009A5307">
        <w:rPr>
          <w:rFonts w:cs="Arial"/>
          <w:b/>
          <w:bCs/>
        </w:rPr>
        <w:t>Interrogatory 10</w:t>
      </w:r>
    </w:p>
    <w:p w14:paraId="6470E28D" w14:textId="77777777" w:rsidR="002976F0" w:rsidRPr="009A5307" w:rsidRDefault="002976F0" w:rsidP="00A13BCC">
      <w:pPr>
        <w:autoSpaceDE w:val="0"/>
        <w:autoSpaceDN w:val="0"/>
        <w:adjustRightInd w:val="0"/>
        <w:ind w:left="720" w:right="432"/>
        <w:jc w:val="both"/>
        <w:outlineLvl w:val="0"/>
        <w:rPr>
          <w:rFonts w:cs="Arial"/>
        </w:rPr>
      </w:pPr>
      <w:r w:rsidRPr="009A5307">
        <w:rPr>
          <w:rFonts w:cs="Arial"/>
        </w:rPr>
        <w:t>For any of the cash or other removed amounts described in response to interrogatory #6 or 7 that</w:t>
      </w:r>
      <w:r>
        <w:rPr>
          <w:rFonts w:cs="Arial"/>
        </w:rPr>
        <w:t xml:space="preserve"> </w:t>
      </w:r>
      <w:r w:rsidRPr="009A5307">
        <w:rPr>
          <w:rFonts w:cs="Arial"/>
        </w:rPr>
        <w:t>was sent to St. Maarten, for which you HAVE received immunity, state whether some amounts</w:t>
      </w:r>
      <w:r>
        <w:rPr>
          <w:rFonts w:cs="Arial"/>
        </w:rPr>
        <w:t xml:space="preserve"> </w:t>
      </w:r>
      <w:r w:rsidRPr="009A5307">
        <w:rPr>
          <w:rFonts w:cs="Arial"/>
        </w:rPr>
        <w:t>went to Isam or Jamil Yousef – or Island Appliances.</w:t>
      </w:r>
    </w:p>
    <w:p w14:paraId="58B3B878" w14:textId="46F0E57A" w:rsidR="002976F0" w:rsidRDefault="00C344DF" w:rsidP="00A13BCC">
      <w:pPr>
        <w:autoSpaceDE w:val="0"/>
        <w:autoSpaceDN w:val="0"/>
        <w:adjustRightInd w:val="0"/>
        <w:ind w:left="720" w:right="432"/>
        <w:jc w:val="both"/>
        <w:outlineLvl w:val="0"/>
        <w:rPr>
          <w:rFonts w:cs="Arial"/>
        </w:rPr>
      </w:pPr>
      <w:r>
        <w:rPr>
          <w:rFonts w:cs="Arial"/>
          <w:b/>
          <w:bCs/>
        </w:rPr>
        <w:t xml:space="preserve">Response: </w:t>
      </w:r>
      <w:r w:rsidR="002976F0" w:rsidRPr="009A5307">
        <w:rPr>
          <w:rFonts w:cs="Arial"/>
        </w:rPr>
        <w:t>Yusuf asserts his Fifth Amendment Privilege in response to this Interrogatory No. 9.</w:t>
      </w:r>
    </w:p>
    <w:p w14:paraId="01B8A652" w14:textId="77777777" w:rsidR="002976F0" w:rsidRPr="00C344DF" w:rsidRDefault="002976F0" w:rsidP="00A13BCC">
      <w:pPr>
        <w:autoSpaceDE w:val="0"/>
        <w:autoSpaceDN w:val="0"/>
        <w:adjustRightInd w:val="0"/>
        <w:ind w:left="720" w:right="432"/>
        <w:jc w:val="both"/>
        <w:outlineLvl w:val="0"/>
        <w:rPr>
          <w:rFonts w:cs="Arial"/>
          <w:sz w:val="16"/>
          <w:szCs w:val="16"/>
        </w:rPr>
      </w:pPr>
    </w:p>
    <w:p w14:paraId="23D13949" w14:textId="684FAAC3" w:rsidR="002976F0" w:rsidRPr="009A5307" w:rsidRDefault="0064424F" w:rsidP="00A13BCC">
      <w:pPr>
        <w:autoSpaceDE w:val="0"/>
        <w:autoSpaceDN w:val="0"/>
        <w:adjustRightInd w:val="0"/>
        <w:ind w:right="432"/>
        <w:jc w:val="both"/>
        <w:outlineLvl w:val="0"/>
        <w:rPr>
          <w:rFonts w:cs="Arial"/>
          <w:b/>
          <w:bCs/>
        </w:rPr>
      </w:pPr>
      <w:r>
        <w:rPr>
          <w:rFonts w:cs="Arial"/>
          <w:b/>
          <w:bCs/>
        </w:rPr>
        <w:t xml:space="preserve">     </w:t>
      </w:r>
      <w:r w:rsidR="002976F0" w:rsidRPr="009A5307">
        <w:rPr>
          <w:rFonts w:cs="Arial"/>
          <w:b/>
          <w:bCs/>
        </w:rPr>
        <w:t>Interrogatory 11</w:t>
      </w:r>
    </w:p>
    <w:p w14:paraId="2C8F606B" w14:textId="77777777" w:rsidR="002976F0" w:rsidRPr="009A5307" w:rsidRDefault="002976F0" w:rsidP="00A13BCC">
      <w:pPr>
        <w:autoSpaceDE w:val="0"/>
        <w:autoSpaceDN w:val="0"/>
        <w:adjustRightInd w:val="0"/>
        <w:ind w:left="720" w:right="432"/>
        <w:jc w:val="both"/>
        <w:outlineLvl w:val="0"/>
        <w:rPr>
          <w:rFonts w:cs="Arial"/>
        </w:rPr>
      </w:pPr>
      <w:r w:rsidRPr="009A5307">
        <w:rPr>
          <w:rFonts w:cs="Arial"/>
        </w:rPr>
        <w:t>For any of the cash or other removed amounts described in response to interrogatory #6 or 7 that</w:t>
      </w:r>
      <w:r>
        <w:rPr>
          <w:rFonts w:cs="Arial"/>
        </w:rPr>
        <w:t xml:space="preserve"> </w:t>
      </w:r>
      <w:r w:rsidRPr="009A5307">
        <w:rPr>
          <w:rFonts w:cs="Arial"/>
        </w:rPr>
        <w:t>was sent to St. Maarten, for which you HAVE received immunity, state the approximate amount</w:t>
      </w:r>
      <w:r>
        <w:rPr>
          <w:rFonts w:cs="Arial"/>
        </w:rPr>
        <w:t xml:space="preserve"> </w:t>
      </w:r>
      <w:r w:rsidRPr="009A5307">
        <w:rPr>
          <w:rFonts w:cs="Arial"/>
        </w:rPr>
        <w:t>in each of the years 1995, 1996, 1997, 1998, 1999, and 2000. If you are no at able approximate the</w:t>
      </w:r>
      <w:r>
        <w:rPr>
          <w:rFonts w:cs="Arial"/>
        </w:rPr>
        <w:t xml:space="preserve"> </w:t>
      </w:r>
      <w:r w:rsidRPr="009A5307">
        <w:rPr>
          <w:rFonts w:cs="Arial"/>
        </w:rPr>
        <w:t>amount, state a range. If you are not able to approximate or state a range, state a minimum amount.</w:t>
      </w:r>
    </w:p>
    <w:p w14:paraId="31041B90" w14:textId="7ADAE0CB" w:rsidR="002976F0" w:rsidRDefault="00C344DF" w:rsidP="00A13BCC">
      <w:pPr>
        <w:autoSpaceDE w:val="0"/>
        <w:autoSpaceDN w:val="0"/>
        <w:adjustRightInd w:val="0"/>
        <w:ind w:left="720" w:right="432"/>
        <w:jc w:val="both"/>
        <w:outlineLvl w:val="0"/>
        <w:rPr>
          <w:rFonts w:cs="Arial"/>
        </w:rPr>
      </w:pPr>
      <w:r>
        <w:rPr>
          <w:rFonts w:cs="Arial"/>
          <w:b/>
          <w:bCs/>
        </w:rPr>
        <w:t xml:space="preserve">Response: </w:t>
      </w:r>
      <w:r w:rsidR="002976F0" w:rsidRPr="009A5307">
        <w:rPr>
          <w:rFonts w:cs="Arial"/>
        </w:rPr>
        <w:t>Yusuf objects to this interrogatory as overbroad and unduly burdensome to the extent that it seeks</w:t>
      </w:r>
      <w:r w:rsidR="002976F0">
        <w:rPr>
          <w:rFonts w:cs="Arial"/>
        </w:rPr>
        <w:t xml:space="preserve"> </w:t>
      </w:r>
      <w:r w:rsidR="002976F0" w:rsidRPr="009A5307">
        <w:rPr>
          <w:rFonts w:cs="Arial"/>
        </w:rPr>
        <w:t>information beyond 1996 which is the time period relating to the events are the subject of this</w:t>
      </w:r>
      <w:r w:rsidR="002976F0">
        <w:rPr>
          <w:rFonts w:cs="Arial"/>
        </w:rPr>
        <w:t xml:space="preserve"> </w:t>
      </w:r>
      <w:r w:rsidR="002976F0" w:rsidRPr="009A5307">
        <w:rPr>
          <w:rFonts w:cs="Arial"/>
        </w:rPr>
        <w:t>action. Further responding, Yusuf asserts his Fifth Amendment Privilege in response to this</w:t>
      </w:r>
      <w:r w:rsidR="002976F0">
        <w:rPr>
          <w:rFonts w:cs="Arial"/>
        </w:rPr>
        <w:t xml:space="preserve"> </w:t>
      </w:r>
      <w:r w:rsidR="002976F0" w:rsidRPr="009A5307">
        <w:rPr>
          <w:rFonts w:cs="Arial"/>
        </w:rPr>
        <w:t>Interrogatory No. 11.</w:t>
      </w:r>
    </w:p>
    <w:p w14:paraId="39EEB4DF" w14:textId="77777777" w:rsidR="00B04805" w:rsidRPr="00B04805" w:rsidRDefault="00B04805" w:rsidP="00A13BCC">
      <w:pPr>
        <w:autoSpaceDE w:val="0"/>
        <w:autoSpaceDN w:val="0"/>
        <w:adjustRightInd w:val="0"/>
        <w:ind w:left="720" w:right="432"/>
        <w:jc w:val="both"/>
        <w:outlineLvl w:val="0"/>
        <w:rPr>
          <w:rFonts w:cs="Arial"/>
          <w:sz w:val="16"/>
          <w:szCs w:val="16"/>
        </w:rPr>
      </w:pPr>
    </w:p>
    <w:p w14:paraId="122CC31A" w14:textId="3B326D94" w:rsidR="002976F0" w:rsidRPr="009A5307" w:rsidRDefault="002976F0" w:rsidP="00A13BCC">
      <w:pPr>
        <w:autoSpaceDE w:val="0"/>
        <w:autoSpaceDN w:val="0"/>
        <w:adjustRightInd w:val="0"/>
        <w:ind w:right="432"/>
        <w:jc w:val="both"/>
        <w:outlineLvl w:val="0"/>
        <w:rPr>
          <w:rFonts w:cs="Arial"/>
          <w:b/>
          <w:bCs/>
        </w:rPr>
      </w:pPr>
      <w:r w:rsidRPr="009A5307">
        <w:rPr>
          <w:rFonts w:cs="Arial"/>
          <w:b/>
          <w:bCs/>
        </w:rPr>
        <w:t>Interrogatory 12</w:t>
      </w:r>
    </w:p>
    <w:p w14:paraId="5A4574B7" w14:textId="77777777" w:rsidR="002976F0" w:rsidRPr="009A5307" w:rsidRDefault="002976F0" w:rsidP="00A13BCC">
      <w:pPr>
        <w:autoSpaceDE w:val="0"/>
        <w:autoSpaceDN w:val="0"/>
        <w:adjustRightInd w:val="0"/>
        <w:ind w:left="720" w:right="432"/>
        <w:jc w:val="both"/>
        <w:outlineLvl w:val="0"/>
        <w:rPr>
          <w:rFonts w:cs="Arial"/>
        </w:rPr>
      </w:pPr>
      <w:r w:rsidRPr="009A5307">
        <w:rPr>
          <w:rFonts w:cs="Arial"/>
        </w:rPr>
        <w:t>For any of the cash or other removed amounts described in response to interrogatory #6 or 7 that</w:t>
      </w:r>
      <w:r>
        <w:rPr>
          <w:rFonts w:cs="Arial"/>
        </w:rPr>
        <w:t xml:space="preserve"> </w:t>
      </w:r>
      <w:r w:rsidRPr="009A5307">
        <w:rPr>
          <w:rFonts w:cs="Arial"/>
        </w:rPr>
        <w:t>was sent to St. Maarten, for which you HAVE received immunity, detail all of the methods you</w:t>
      </w:r>
      <w:r>
        <w:rPr>
          <w:rFonts w:cs="Arial"/>
        </w:rPr>
        <w:t xml:space="preserve"> </w:t>
      </w:r>
      <w:r w:rsidRPr="009A5307">
        <w:rPr>
          <w:rFonts w:cs="Arial"/>
        </w:rPr>
        <w:t>know of which were used, these shall include but not be limited to:</w:t>
      </w:r>
    </w:p>
    <w:p w14:paraId="359B7A21" w14:textId="77777777" w:rsidR="002976F0" w:rsidRPr="009A5307" w:rsidRDefault="002976F0" w:rsidP="00A13BCC">
      <w:pPr>
        <w:autoSpaceDE w:val="0"/>
        <w:autoSpaceDN w:val="0"/>
        <w:adjustRightInd w:val="0"/>
        <w:ind w:left="720" w:right="432"/>
        <w:jc w:val="both"/>
        <w:outlineLvl w:val="0"/>
        <w:rPr>
          <w:rFonts w:cs="Arial"/>
        </w:rPr>
      </w:pPr>
      <w:r w:rsidRPr="009A5307">
        <w:rPr>
          <w:rFonts w:cs="Arial"/>
        </w:rPr>
        <w:t>A. Wally carried cash</w:t>
      </w:r>
    </w:p>
    <w:p w14:paraId="28A9222D" w14:textId="77777777" w:rsidR="002976F0" w:rsidRPr="009A5307" w:rsidRDefault="002976F0" w:rsidP="00A13BCC">
      <w:pPr>
        <w:autoSpaceDE w:val="0"/>
        <w:autoSpaceDN w:val="0"/>
        <w:adjustRightInd w:val="0"/>
        <w:ind w:left="720" w:right="432"/>
        <w:jc w:val="both"/>
        <w:outlineLvl w:val="0"/>
        <w:rPr>
          <w:rFonts w:cs="Arial"/>
        </w:rPr>
      </w:pPr>
      <w:r w:rsidRPr="009A5307">
        <w:rPr>
          <w:rFonts w:cs="Arial"/>
        </w:rPr>
        <w:t>B. Wally carried checks</w:t>
      </w:r>
    </w:p>
    <w:p w14:paraId="7B90D82F" w14:textId="77777777" w:rsidR="002976F0" w:rsidRPr="009A5307" w:rsidRDefault="002976F0" w:rsidP="00A13BCC">
      <w:pPr>
        <w:autoSpaceDE w:val="0"/>
        <w:autoSpaceDN w:val="0"/>
        <w:adjustRightInd w:val="0"/>
        <w:ind w:left="720" w:right="432"/>
        <w:jc w:val="both"/>
        <w:outlineLvl w:val="0"/>
        <w:rPr>
          <w:rFonts w:cs="Arial"/>
        </w:rPr>
      </w:pPr>
      <w:r w:rsidRPr="009A5307">
        <w:rPr>
          <w:rFonts w:cs="Arial"/>
        </w:rPr>
        <w:t>C. Wally carried money orders</w:t>
      </w:r>
    </w:p>
    <w:p w14:paraId="7EC279FB" w14:textId="77777777" w:rsidR="002976F0" w:rsidRPr="009A5307" w:rsidRDefault="002976F0" w:rsidP="00A13BCC">
      <w:pPr>
        <w:autoSpaceDE w:val="0"/>
        <w:autoSpaceDN w:val="0"/>
        <w:adjustRightInd w:val="0"/>
        <w:ind w:left="720" w:right="432"/>
        <w:jc w:val="both"/>
        <w:outlineLvl w:val="0"/>
        <w:rPr>
          <w:rFonts w:cs="Arial"/>
        </w:rPr>
      </w:pPr>
      <w:r w:rsidRPr="009A5307">
        <w:rPr>
          <w:rFonts w:cs="Arial"/>
        </w:rPr>
        <w:t>D. Wally carried some other thing</w:t>
      </w:r>
    </w:p>
    <w:p w14:paraId="05CE9C94" w14:textId="77777777" w:rsidR="002976F0" w:rsidRPr="009A5307" w:rsidRDefault="002976F0" w:rsidP="00A13BCC">
      <w:pPr>
        <w:autoSpaceDE w:val="0"/>
        <w:autoSpaceDN w:val="0"/>
        <w:adjustRightInd w:val="0"/>
        <w:ind w:left="720" w:right="432"/>
        <w:jc w:val="both"/>
        <w:outlineLvl w:val="0"/>
        <w:rPr>
          <w:rFonts w:cs="Arial"/>
        </w:rPr>
      </w:pPr>
      <w:r w:rsidRPr="009A5307">
        <w:rPr>
          <w:rFonts w:cs="Arial"/>
        </w:rPr>
        <w:t>E. Fathi carried cash</w:t>
      </w:r>
    </w:p>
    <w:p w14:paraId="6259A01F" w14:textId="77777777" w:rsidR="002976F0" w:rsidRPr="009A5307" w:rsidRDefault="002976F0" w:rsidP="00A13BCC">
      <w:pPr>
        <w:autoSpaceDE w:val="0"/>
        <w:autoSpaceDN w:val="0"/>
        <w:adjustRightInd w:val="0"/>
        <w:ind w:left="720" w:right="432"/>
        <w:jc w:val="both"/>
        <w:outlineLvl w:val="0"/>
        <w:rPr>
          <w:rFonts w:cs="Arial"/>
        </w:rPr>
      </w:pPr>
      <w:r w:rsidRPr="009A5307">
        <w:rPr>
          <w:rFonts w:cs="Arial"/>
        </w:rPr>
        <w:t>F. Fathi carried checks</w:t>
      </w:r>
    </w:p>
    <w:p w14:paraId="2360B49B" w14:textId="77777777" w:rsidR="002976F0" w:rsidRPr="009A5307" w:rsidRDefault="002976F0" w:rsidP="00A13BCC">
      <w:pPr>
        <w:autoSpaceDE w:val="0"/>
        <w:autoSpaceDN w:val="0"/>
        <w:adjustRightInd w:val="0"/>
        <w:ind w:left="720" w:right="432"/>
        <w:jc w:val="both"/>
        <w:outlineLvl w:val="0"/>
        <w:rPr>
          <w:rFonts w:cs="Arial"/>
        </w:rPr>
      </w:pPr>
      <w:r w:rsidRPr="009A5307">
        <w:rPr>
          <w:rFonts w:cs="Arial"/>
        </w:rPr>
        <w:t>G. Fathi carried money orders</w:t>
      </w:r>
    </w:p>
    <w:p w14:paraId="4FFD7500" w14:textId="77777777" w:rsidR="002976F0" w:rsidRPr="009A5307" w:rsidRDefault="002976F0" w:rsidP="00A13BCC">
      <w:pPr>
        <w:autoSpaceDE w:val="0"/>
        <w:autoSpaceDN w:val="0"/>
        <w:adjustRightInd w:val="0"/>
        <w:ind w:left="720" w:right="432"/>
        <w:jc w:val="both"/>
        <w:outlineLvl w:val="0"/>
        <w:rPr>
          <w:rFonts w:cs="Arial"/>
        </w:rPr>
      </w:pPr>
      <w:r w:rsidRPr="009A5307">
        <w:rPr>
          <w:rFonts w:cs="Arial"/>
        </w:rPr>
        <w:t>H. Fathi carried some other thing</w:t>
      </w:r>
    </w:p>
    <w:p w14:paraId="497E60E8" w14:textId="77777777" w:rsidR="002976F0" w:rsidRPr="009A5307" w:rsidRDefault="002976F0" w:rsidP="00A13BCC">
      <w:pPr>
        <w:autoSpaceDE w:val="0"/>
        <w:autoSpaceDN w:val="0"/>
        <w:adjustRightInd w:val="0"/>
        <w:ind w:left="720" w:right="432"/>
        <w:jc w:val="both"/>
        <w:outlineLvl w:val="0"/>
        <w:rPr>
          <w:rFonts w:cs="Arial"/>
        </w:rPr>
      </w:pPr>
      <w:r w:rsidRPr="009A5307">
        <w:rPr>
          <w:rFonts w:cs="Arial"/>
        </w:rPr>
        <w:t>I. A third person other than Wally or Fathi (please identify) carried cash</w:t>
      </w:r>
    </w:p>
    <w:p w14:paraId="1058914E" w14:textId="77777777" w:rsidR="002976F0" w:rsidRPr="009A5307" w:rsidRDefault="002976F0" w:rsidP="00A13BCC">
      <w:pPr>
        <w:autoSpaceDE w:val="0"/>
        <w:autoSpaceDN w:val="0"/>
        <w:adjustRightInd w:val="0"/>
        <w:ind w:left="720" w:right="432"/>
        <w:jc w:val="both"/>
        <w:outlineLvl w:val="0"/>
        <w:rPr>
          <w:rFonts w:cs="Arial"/>
        </w:rPr>
      </w:pPr>
      <w:r w:rsidRPr="009A5307">
        <w:rPr>
          <w:rFonts w:cs="Arial"/>
        </w:rPr>
        <w:t>J. A third person other than Wally or Fathi (please identify) carried checks</w:t>
      </w:r>
    </w:p>
    <w:p w14:paraId="30CB1BD4" w14:textId="56DD1E4F" w:rsidR="002976F0" w:rsidRPr="009A5307" w:rsidRDefault="002976F0" w:rsidP="00A13BCC">
      <w:pPr>
        <w:autoSpaceDE w:val="0"/>
        <w:autoSpaceDN w:val="0"/>
        <w:adjustRightInd w:val="0"/>
        <w:ind w:left="720" w:right="432"/>
        <w:jc w:val="both"/>
        <w:outlineLvl w:val="0"/>
        <w:rPr>
          <w:rFonts w:cs="Arial"/>
        </w:rPr>
      </w:pPr>
      <w:r w:rsidRPr="009A5307">
        <w:rPr>
          <w:rFonts w:cs="Arial"/>
        </w:rPr>
        <w:t xml:space="preserve">K. A third person other than Wally or Fathi (please identify) carried </w:t>
      </w:r>
      <w:r w:rsidR="00B04805">
        <w:rPr>
          <w:rFonts w:cs="Arial"/>
        </w:rPr>
        <w:t>M.O.s</w:t>
      </w:r>
    </w:p>
    <w:p w14:paraId="7AF75A38" w14:textId="77777777" w:rsidR="002976F0" w:rsidRPr="009A5307" w:rsidRDefault="002976F0" w:rsidP="00A13BCC">
      <w:pPr>
        <w:autoSpaceDE w:val="0"/>
        <w:autoSpaceDN w:val="0"/>
        <w:adjustRightInd w:val="0"/>
        <w:ind w:left="720" w:right="432"/>
        <w:jc w:val="both"/>
        <w:outlineLvl w:val="0"/>
        <w:rPr>
          <w:rFonts w:cs="Arial"/>
        </w:rPr>
      </w:pPr>
      <w:r w:rsidRPr="009A5307">
        <w:rPr>
          <w:rFonts w:cs="Arial"/>
        </w:rPr>
        <w:lastRenderedPageBreak/>
        <w:t>L. A third person other than Wally or Fathi (please identify) carried some other thing</w:t>
      </w:r>
    </w:p>
    <w:p w14:paraId="7E4D1E1C" w14:textId="77777777" w:rsidR="002976F0" w:rsidRPr="009A5307" w:rsidRDefault="002976F0" w:rsidP="00A13BCC">
      <w:pPr>
        <w:autoSpaceDE w:val="0"/>
        <w:autoSpaceDN w:val="0"/>
        <w:adjustRightInd w:val="0"/>
        <w:ind w:left="720" w:right="432"/>
        <w:jc w:val="both"/>
        <w:outlineLvl w:val="0"/>
        <w:rPr>
          <w:rFonts w:cs="Arial"/>
        </w:rPr>
      </w:pPr>
      <w:r w:rsidRPr="009A5307">
        <w:rPr>
          <w:rFonts w:cs="Arial"/>
        </w:rPr>
        <w:t>M. Investments were used to transfer funds</w:t>
      </w:r>
    </w:p>
    <w:p w14:paraId="6F891D77" w14:textId="77777777" w:rsidR="002976F0" w:rsidRPr="009A5307" w:rsidRDefault="002976F0" w:rsidP="00A13BCC">
      <w:pPr>
        <w:autoSpaceDE w:val="0"/>
        <w:autoSpaceDN w:val="0"/>
        <w:adjustRightInd w:val="0"/>
        <w:ind w:left="720" w:right="432"/>
        <w:jc w:val="both"/>
        <w:outlineLvl w:val="0"/>
        <w:rPr>
          <w:rFonts w:cs="Arial"/>
        </w:rPr>
      </w:pPr>
      <w:r w:rsidRPr="009A5307">
        <w:rPr>
          <w:rFonts w:cs="Arial"/>
        </w:rPr>
        <w:t>N. Wire transfers were used to transfer funds</w:t>
      </w:r>
    </w:p>
    <w:p w14:paraId="7A3C63D3" w14:textId="77777777" w:rsidR="002976F0" w:rsidRPr="009A5307" w:rsidRDefault="002976F0" w:rsidP="00A13BCC">
      <w:pPr>
        <w:autoSpaceDE w:val="0"/>
        <w:autoSpaceDN w:val="0"/>
        <w:adjustRightInd w:val="0"/>
        <w:ind w:left="720" w:right="432"/>
        <w:jc w:val="both"/>
        <w:outlineLvl w:val="0"/>
        <w:rPr>
          <w:rFonts w:cs="Arial"/>
        </w:rPr>
      </w:pPr>
      <w:r w:rsidRPr="009A5307">
        <w:rPr>
          <w:rFonts w:cs="Arial"/>
        </w:rPr>
        <w:t>O. Assets of value were used to transfer funds</w:t>
      </w:r>
    </w:p>
    <w:p w14:paraId="79CE90C2" w14:textId="77777777" w:rsidR="002976F0" w:rsidRPr="009A5307" w:rsidRDefault="002976F0" w:rsidP="00A13BCC">
      <w:pPr>
        <w:autoSpaceDE w:val="0"/>
        <w:autoSpaceDN w:val="0"/>
        <w:adjustRightInd w:val="0"/>
        <w:ind w:left="720" w:right="432"/>
        <w:jc w:val="both"/>
        <w:outlineLvl w:val="0"/>
        <w:rPr>
          <w:rFonts w:cs="Arial"/>
        </w:rPr>
      </w:pPr>
      <w:r w:rsidRPr="009A5307">
        <w:rPr>
          <w:rFonts w:cs="Arial"/>
        </w:rPr>
        <w:t xml:space="preserve">P. Other means not listed were used to transfer funds, </w:t>
      </w:r>
      <w:proofErr w:type="gramStart"/>
      <w:r w:rsidRPr="009A5307">
        <w:rPr>
          <w:rFonts w:cs="Arial"/>
        </w:rPr>
        <w:t>assets</w:t>
      </w:r>
      <w:proofErr w:type="gramEnd"/>
      <w:r w:rsidRPr="009A5307">
        <w:rPr>
          <w:rFonts w:cs="Arial"/>
        </w:rPr>
        <w:t xml:space="preserve"> or anything of value.</w:t>
      </w:r>
    </w:p>
    <w:p w14:paraId="485EA434" w14:textId="4CF113E9" w:rsidR="002976F0" w:rsidRPr="009A5307" w:rsidRDefault="002976F0" w:rsidP="00A13BCC">
      <w:pPr>
        <w:autoSpaceDE w:val="0"/>
        <w:autoSpaceDN w:val="0"/>
        <w:adjustRightInd w:val="0"/>
        <w:ind w:left="720" w:right="432"/>
        <w:jc w:val="both"/>
        <w:outlineLvl w:val="0"/>
        <w:rPr>
          <w:rFonts w:cs="Arial"/>
        </w:rPr>
      </w:pPr>
      <w:r w:rsidRPr="009A5307">
        <w:rPr>
          <w:rFonts w:cs="Arial"/>
          <w:b/>
          <w:bCs/>
        </w:rPr>
        <w:t xml:space="preserve">Response: </w:t>
      </w:r>
      <w:r w:rsidRPr="009A5307">
        <w:rPr>
          <w:rFonts w:cs="Arial"/>
        </w:rPr>
        <w:t>Yusuf objects to this interrogatory as overbroad and unduly burdensome to the extent</w:t>
      </w:r>
      <w:r>
        <w:rPr>
          <w:rFonts w:cs="Arial"/>
        </w:rPr>
        <w:t xml:space="preserve"> </w:t>
      </w:r>
      <w:r w:rsidRPr="009A5307">
        <w:rPr>
          <w:rFonts w:cs="Arial"/>
        </w:rPr>
        <w:t>that it seeks information beyond 1996 which is the time period relating to the events are the subject</w:t>
      </w:r>
      <w:r>
        <w:rPr>
          <w:rFonts w:cs="Arial"/>
        </w:rPr>
        <w:t xml:space="preserve"> </w:t>
      </w:r>
      <w:r w:rsidRPr="009A5307">
        <w:rPr>
          <w:rFonts w:cs="Arial"/>
        </w:rPr>
        <w:t>of this action. Further responding, Yusuf asserts his Fifth Amendment Privilege in response to</w:t>
      </w:r>
      <w:r w:rsidR="00F41866">
        <w:rPr>
          <w:rFonts w:cs="Arial"/>
        </w:rPr>
        <w:t xml:space="preserve"> </w:t>
      </w:r>
      <w:r w:rsidRPr="009A5307">
        <w:rPr>
          <w:rFonts w:cs="Arial"/>
        </w:rPr>
        <w:t>this Interrogatory No. 12.</w:t>
      </w:r>
    </w:p>
    <w:p w14:paraId="71CE3CD9" w14:textId="77777777" w:rsidR="002976F0" w:rsidRPr="00C344DF" w:rsidRDefault="002976F0" w:rsidP="00A13BCC">
      <w:pPr>
        <w:autoSpaceDE w:val="0"/>
        <w:autoSpaceDN w:val="0"/>
        <w:adjustRightInd w:val="0"/>
        <w:ind w:left="720" w:right="432"/>
        <w:jc w:val="both"/>
        <w:outlineLvl w:val="0"/>
        <w:rPr>
          <w:rFonts w:cs="Arial"/>
          <w:sz w:val="16"/>
          <w:szCs w:val="16"/>
        </w:rPr>
      </w:pPr>
    </w:p>
    <w:p w14:paraId="1001487F" w14:textId="2D980D8A" w:rsidR="002976F0" w:rsidRPr="009A5307" w:rsidRDefault="0064424F" w:rsidP="00A13BCC">
      <w:pPr>
        <w:autoSpaceDE w:val="0"/>
        <w:autoSpaceDN w:val="0"/>
        <w:adjustRightInd w:val="0"/>
        <w:ind w:right="432"/>
        <w:jc w:val="both"/>
        <w:outlineLvl w:val="0"/>
        <w:rPr>
          <w:rFonts w:cs="Arial"/>
          <w:b/>
          <w:bCs/>
        </w:rPr>
      </w:pPr>
      <w:r>
        <w:rPr>
          <w:rFonts w:cs="Arial"/>
          <w:b/>
          <w:bCs/>
        </w:rPr>
        <w:t xml:space="preserve">     </w:t>
      </w:r>
      <w:r w:rsidR="002976F0" w:rsidRPr="009A5307">
        <w:rPr>
          <w:rFonts w:cs="Arial"/>
          <w:b/>
          <w:bCs/>
        </w:rPr>
        <w:t>Interrogatory 13</w:t>
      </w:r>
    </w:p>
    <w:p w14:paraId="1C46E6C3" w14:textId="77777777" w:rsidR="002976F0" w:rsidRDefault="002976F0" w:rsidP="00A13BCC">
      <w:pPr>
        <w:autoSpaceDE w:val="0"/>
        <w:autoSpaceDN w:val="0"/>
        <w:adjustRightInd w:val="0"/>
        <w:ind w:left="720" w:right="432"/>
        <w:jc w:val="both"/>
        <w:outlineLvl w:val="0"/>
        <w:rPr>
          <w:rFonts w:cs="Arial"/>
        </w:rPr>
      </w:pPr>
      <w:r w:rsidRPr="009A5307">
        <w:rPr>
          <w:rFonts w:cs="Arial"/>
        </w:rPr>
        <w:t>For any of the cash or other removed amounts described in response to interrogatory #6 or 7 that</w:t>
      </w:r>
      <w:r>
        <w:rPr>
          <w:rFonts w:cs="Arial"/>
        </w:rPr>
        <w:t xml:space="preserve"> </w:t>
      </w:r>
      <w:r w:rsidRPr="009A5307">
        <w:rPr>
          <w:rFonts w:cs="Arial"/>
        </w:rPr>
        <w:t>was sent to St. Maarten, for which you HAVE received immunity, detail all taxes you paid in St.</w:t>
      </w:r>
      <w:r>
        <w:rPr>
          <w:rFonts w:cs="Arial"/>
        </w:rPr>
        <w:t xml:space="preserve"> </w:t>
      </w:r>
      <w:r w:rsidRPr="009A5307">
        <w:rPr>
          <w:rFonts w:cs="Arial"/>
        </w:rPr>
        <w:t>Maarten with regard to those funds</w:t>
      </w:r>
    </w:p>
    <w:p w14:paraId="5A388B8D" w14:textId="41F90646" w:rsidR="002976F0" w:rsidRPr="009A5307" w:rsidRDefault="00C344DF" w:rsidP="00A13BCC">
      <w:pPr>
        <w:autoSpaceDE w:val="0"/>
        <w:autoSpaceDN w:val="0"/>
        <w:adjustRightInd w:val="0"/>
        <w:ind w:left="720" w:right="432"/>
        <w:jc w:val="both"/>
        <w:outlineLvl w:val="0"/>
        <w:rPr>
          <w:rFonts w:cs="Arial"/>
        </w:rPr>
      </w:pPr>
      <w:r>
        <w:rPr>
          <w:rFonts w:cs="Arial"/>
          <w:b/>
          <w:bCs/>
        </w:rPr>
        <w:t xml:space="preserve">Response: </w:t>
      </w:r>
      <w:r w:rsidR="002976F0" w:rsidRPr="009A5307">
        <w:rPr>
          <w:rFonts w:cs="Arial"/>
        </w:rPr>
        <w:t>Yusuf objects to this Interrogatories to the extent that they seek information and documents</w:t>
      </w:r>
      <w:r w:rsidR="002976F0">
        <w:rPr>
          <w:rFonts w:cs="Arial"/>
        </w:rPr>
        <w:t xml:space="preserve"> </w:t>
      </w:r>
      <w:r w:rsidR="002976F0" w:rsidRPr="009A5307">
        <w:rPr>
          <w:rFonts w:cs="Arial"/>
        </w:rPr>
        <w:t>concerning any matter that is irrelevant to the claims or defenses of any party to this action, and</w:t>
      </w:r>
      <w:r w:rsidR="002976F0">
        <w:rPr>
          <w:rFonts w:cs="Arial"/>
        </w:rPr>
        <w:t xml:space="preserve"> </w:t>
      </w:r>
      <w:r w:rsidR="002976F0" w:rsidRPr="009A5307">
        <w:rPr>
          <w:rFonts w:cs="Arial"/>
        </w:rPr>
        <w:t>not reasonably calculated to lead to the discovery of admissible evidence. Further responding,</w:t>
      </w:r>
      <w:r w:rsidR="002976F0">
        <w:rPr>
          <w:rFonts w:cs="Arial"/>
        </w:rPr>
        <w:t xml:space="preserve"> </w:t>
      </w:r>
      <w:r w:rsidR="002976F0" w:rsidRPr="009A5307">
        <w:rPr>
          <w:rFonts w:cs="Arial"/>
        </w:rPr>
        <w:t xml:space="preserve">Yusuf asserts his Fifth Amendment Privilege in response to this </w:t>
      </w:r>
      <w:proofErr w:type="spellStart"/>
      <w:r w:rsidR="002976F0" w:rsidRPr="009A5307">
        <w:rPr>
          <w:rFonts w:cs="Arial"/>
        </w:rPr>
        <w:t>Interrog</w:t>
      </w:r>
      <w:proofErr w:type="spellEnd"/>
      <w:r w:rsidR="002976F0" w:rsidRPr="009A5307">
        <w:rPr>
          <w:rFonts w:cs="Arial"/>
        </w:rPr>
        <w:t xml:space="preserve"> No. 13.</w:t>
      </w:r>
    </w:p>
    <w:p w14:paraId="464E7E2F" w14:textId="77777777" w:rsidR="002976F0" w:rsidRPr="00C344DF" w:rsidRDefault="002976F0" w:rsidP="00A13BCC">
      <w:pPr>
        <w:autoSpaceDE w:val="0"/>
        <w:autoSpaceDN w:val="0"/>
        <w:adjustRightInd w:val="0"/>
        <w:ind w:left="720" w:right="432"/>
        <w:jc w:val="both"/>
        <w:outlineLvl w:val="0"/>
        <w:rPr>
          <w:rFonts w:cs="Arial"/>
          <w:sz w:val="16"/>
          <w:szCs w:val="16"/>
        </w:rPr>
      </w:pPr>
    </w:p>
    <w:p w14:paraId="4C4BA25F" w14:textId="77777777" w:rsidR="002976F0" w:rsidRPr="009A5307" w:rsidRDefault="002976F0" w:rsidP="00A13BCC">
      <w:pPr>
        <w:autoSpaceDE w:val="0"/>
        <w:autoSpaceDN w:val="0"/>
        <w:adjustRightInd w:val="0"/>
        <w:ind w:right="432"/>
        <w:jc w:val="both"/>
        <w:outlineLvl w:val="0"/>
        <w:rPr>
          <w:rFonts w:cs="Arial"/>
          <w:b/>
          <w:bCs/>
        </w:rPr>
      </w:pPr>
      <w:r w:rsidRPr="009A5307">
        <w:rPr>
          <w:rFonts w:cs="Arial"/>
          <w:b/>
          <w:bCs/>
        </w:rPr>
        <w:t>Interrogatory 14</w:t>
      </w:r>
    </w:p>
    <w:p w14:paraId="0CA0F36D" w14:textId="77777777" w:rsidR="002976F0" w:rsidRDefault="002976F0" w:rsidP="00A13BCC">
      <w:pPr>
        <w:autoSpaceDE w:val="0"/>
        <w:autoSpaceDN w:val="0"/>
        <w:adjustRightInd w:val="0"/>
        <w:ind w:left="720" w:right="432"/>
        <w:jc w:val="both"/>
        <w:outlineLvl w:val="0"/>
        <w:rPr>
          <w:rFonts w:cs="Arial"/>
        </w:rPr>
      </w:pPr>
      <w:r w:rsidRPr="009A5307">
        <w:rPr>
          <w:rFonts w:cs="Arial"/>
        </w:rPr>
        <w:t>For any of the cash or other removed amounts described in response to interrogatory #6 or 7 that</w:t>
      </w:r>
      <w:r>
        <w:rPr>
          <w:rFonts w:cs="Arial"/>
        </w:rPr>
        <w:t xml:space="preserve"> </w:t>
      </w:r>
      <w:r w:rsidRPr="009A5307">
        <w:rPr>
          <w:rFonts w:cs="Arial"/>
        </w:rPr>
        <w:t>was sent to St. Maarten, for which you HAVE received immunity, detail all taxes Jamil or Isam or</w:t>
      </w:r>
      <w:r>
        <w:rPr>
          <w:rFonts w:cs="Arial"/>
        </w:rPr>
        <w:t xml:space="preserve"> </w:t>
      </w:r>
      <w:r w:rsidRPr="009A5307">
        <w:rPr>
          <w:rFonts w:cs="Arial"/>
        </w:rPr>
        <w:t>Island Appliances paid in St. Maarten with regard to those funds, and if they did not, detail how</w:t>
      </w:r>
      <w:r>
        <w:rPr>
          <w:rFonts w:cs="Arial"/>
        </w:rPr>
        <w:t xml:space="preserve"> </w:t>
      </w:r>
      <w:r w:rsidRPr="009A5307">
        <w:rPr>
          <w:rFonts w:cs="Arial"/>
        </w:rPr>
        <w:t>you assisted them in not paying those taxes.</w:t>
      </w:r>
    </w:p>
    <w:p w14:paraId="5010AB0E" w14:textId="0D9C1760" w:rsidR="002976F0" w:rsidRPr="009A5307" w:rsidRDefault="00C344DF" w:rsidP="00A13BCC">
      <w:pPr>
        <w:autoSpaceDE w:val="0"/>
        <w:autoSpaceDN w:val="0"/>
        <w:adjustRightInd w:val="0"/>
        <w:ind w:left="720" w:right="432"/>
        <w:jc w:val="both"/>
        <w:outlineLvl w:val="0"/>
        <w:rPr>
          <w:rFonts w:cs="Arial"/>
        </w:rPr>
      </w:pPr>
      <w:r>
        <w:rPr>
          <w:rFonts w:cs="Arial"/>
          <w:b/>
          <w:bCs/>
        </w:rPr>
        <w:t xml:space="preserve">Response: </w:t>
      </w:r>
      <w:r w:rsidR="002976F0" w:rsidRPr="009A5307">
        <w:rPr>
          <w:rFonts w:cs="Arial"/>
        </w:rPr>
        <w:t>Yusuf objects to this Interrogatories to the extent that they seek information and documents</w:t>
      </w:r>
      <w:r w:rsidR="002976F0">
        <w:rPr>
          <w:rFonts w:cs="Arial"/>
        </w:rPr>
        <w:t xml:space="preserve"> </w:t>
      </w:r>
      <w:r w:rsidR="002976F0" w:rsidRPr="009A5307">
        <w:rPr>
          <w:rFonts w:cs="Arial"/>
        </w:rPr>
        <w:t>concerning any matter that is irrelevant to the claims or defenses of any party to this action, and</w:t>
      </w:r>
      <w:r w:rsidR="002976F0">
        <w:rPr>
          <w:rFonts w:cs="Arial"/>
        </w:rPr>
        <w:t xml:space="preserve"> </w:t>
      </w:r>
      <w:r w:rsidR="002976F0" w:rsidRPr="009A5307">
        <w:rPr>
          <w:rFonts w:cs="Arial"/>
        </w:rPr>
        <w:t>not reasonably calculated to lead to the discovery of admissible evidence. Further responding,</w:t>
      </w:r>
      <w:r w:rsidR="002976F0">
        <w:rPr>
          <w:rFonts w:cs="Arial"/>
        </w:rPr>
        <w:t xml:space="preserve"> </w:t>
      </w:r>
      <w:r w:rsidR="002976F0" w:rsidRPr="009A5307">
        <w:rPr>
          <w:rFonts w:cs="Arial"/>
        </w:rPr>
        <w:t xml:space="preserve">Yusuf asserts his Fifth Amendment Privilege in response to this </w:t>
      </w:r>
      <w:proofErr w:type="spellStart"/>
      <w:r w:rsidR="002976F0" w:rsidRPr="009A5307">
        <w:rPr>
          <w:rFonts w:cs="Arial"/>
        </w:rPr>
        <w:t>Interrog</w:t>
      </w:r>
      <w:proofErr w:type="spellEnd"/>
      <w:r w:rsidR="002976F0" w:rsidRPr="009A5307">
        <w:rPr>
          <w:rFonts w:cs="Arial"/>
        </w:rPr>
        <w:t xml:space="preserve"> No. 13.</w:t>
      </w:r>
    </w:p>
    <w:p w14:paraId="2A7F15AC" w14:textId="77777777" w:rsidR="002976F0" w:rsidRPr="00C344DF" w:rsidRDefault="002976F0" w:rsidP="00A13BCC">
      <w:pPr>
        <w:autoSpaceDE w:val="0"/>
        <w:autoSpaceDN w:val="0"/>
        <w:adjustRightInd w:val="0"/>
        <w:ind w:left="720" w:right="432"/>
        <w:jc w:val="both"/>
        <w:outlineLvl w:val="0"/>
        <w:rPr>
          <w:rFonts w:cs="Arial"/>
          <w:sz w:val="16"/>
          <w:szCs w:val="16"/>
        </w:rPr>
      </w:pPr>
    </w:p>
    <w:p w14:paraId="686F3C4D" w14:textId="7BE0A658" w:rsidR="002976F0" w:rsidRPr="009A5307" w:rsidRDefault="0064424F" w:rsidP="00A13BCC">
      <w:pPr>
        <w:autoSpaceDE w:val="0"/>
        <w:autoSpaceDN w:val="0"/>
        <w:adjustRightInd w:val="0"/>
        <w:ind w:right="432"/>
        <w:jc w:val="both"/>
        <w:outlineLvl w:val="0"/>
        <w:rPr>
          <w:rFonts w:cs="Arial"/>
          <w:b/>
          <w:bCs/>
        </w:rPr>
      </w:pPr>
      <w:r>
        <w:rPr>
          <w:rFonts w:cs="Arial"/>
          <w:b/>
          <w:bCs/>
        </w:rPr>
        <w:t xml:space="preserve">     </w:t>
      </w:r>
      <w:r w:rsidR="002976F0" w:rsidRPr="009A5307">
        <w:rPr>
          <w:rFonts w:cs="Arial"/>
          <w:b/>
          <w:bCs/>
        </w:rPr>
        <w:t>Interrogatory 15</w:t>
      </w:r>
    </w:p>
    <w:p w14:paraId="77E8675D" w14:textId="6B06D74F" w:rsidR="002976F0" w:rsidRPr="009A5307" w:rsidRDefault="002976F0" w:rsidP="00A13BCC">
      <w:pPr>
        <w:autoSpaceDE w:val="0"/>
        <w:autoSpaceDN w:val="0"/>
        <w:adjustRightInd w:val="0"/>
        <w:ind w:left="720" w:right="432"/>
        <w:jc w:val="both"/>
        <w:outlineLvl w:val="0"/>
        <w:rPr>
          <w:rFonts w:cs="Arial"/>
        </w:rPr>
      </w:pPr>
      <w:r w:rsidRPr="009A5307">
        <w:rPr>
          <w:rFonts w:cs="Arial"/>
        </w:rPr>
        <w:t>For any of the cash or other removed amounts described in response to interrogatory #6 or 7 that</w:t>
      </w:r>
      <w:r>
        <w:rPr>
          <w:rFonts w:cs="Arial"/>
        </w:rPr>
        <w:t xml:space="preserve"> </w:t>
      </w:r>
      <w:r w:rsidRPr="009A5307">
        <w:rPr>
          <w:rFonts w:cs="Arial"/>
        </w:rPr>
        <w:t>was sent to St. Maarten, for which you HAVE received immunity, detail whether some was used</w:t>
      </w:r>
      <w:r>
        <w:rPr>
          <w:rFonts w:cs="Arial"/>
        </w:rPr>
        <w:t xml:space="preserve"> </w:t>
      </w:r>
      <w:r w:rsidRPr="009A5307">
        <w:rPr>
          <w:rFonts w:cs="Arial"/>
        </w:rPr>
        <w:t xml:space="preserve">to </w:t>
      </w:r>
      <w:r w:rsidR="00561B56">
        <w:rPr>
          <w:rFonts w:cs="Arial"/>
        </w:rPr>
        <w:t>p</w:t>
      </w:r>
      <w:r w:rsidRPr="009A5307">
        <w:rPr>
          <w:rFonts w:cs="Arial"/>
        </w:rPr>
        <w:t>ay one or more interest payments on behalf of Sixteen Plus to Manal Yousef or her agent(s) in</w:t>
      </w:r>
      <w:r w:rsidR="00DE5F4B">
        <w:rPr>
          <w:rFonts w:cs="Arial"/>
        </w:rPr>
        <w:t xml:space="preserve"> </w:t>
      </w:r>
      <w:r w:rsidRPr="009A5307">
        <w:rPr>
          <w:rFonts w:cs="Arial"/>
        </w:rPr>
        <w:t>1998, 1999, and/or 2000.</w:t>
      </w:r>
    </w:p>
    <w:p w14:paraId="0638AAD1" w14:textId="203A6289" w:rsidR="002976F0" w:rsidRPr="009A5307" w:rsidRDefault="00C344DF" w:rsidP="00A13BCC">
      <w:pPr>
        <w:autoSpaceDE w:val="0"/>
        <w:autoSpaceDN w:val="0"/>
        <w:adjustRightInd w:val="0"/>
        <w:ind w:left="720" w:right="432"/>
        <w:jc w:val="both"/>
        <w:outlineLvl w:val="0"/>
        <w:rPr>
          <w:rFonts w:cs="Arial"/>
        </w:rPr>
      </w:pPr>
      <w:r>
        <w:rPr>
          <w:rFonts w:cs="Arial"/>
          <w:b/>
          <w:bCs/>
        </w:rPr>
        <w:t xml:space="preserve">Response: </w:t>
      </w:r>
      <w:r w:rsidR="002976F0" w:rsidRPr="009A5307">
        <w:rPr>
          <w:rFonts w:cs="Arial"/>
        </w:rPr>
        <w:t>Yusuf asserts his Fifth Amendment Privilege in response to this Interrogatory No. 15.</w:t>
      </w:r>
    </w:p>
    <w:p w14:paraId="46FDBFFC" w14:textId="77777777" w:rsidR="002976F0" w:rsidRPr="00C344DF" w:rsidRDefault="002976F0" w:rsidP="00A13BCC">
      <w:pPr>
        <w:autoSpaceDE w:val="0"/>
        <w:autoSpaceDN w:val="0"/>
        <w:adjustRightInd w:val="0"/>
        <w:ind w:left="720" w:right="432"/>
        <w:jc w:val="both"/>
        <w:outlineLvl w:val="0"/>
        <w:rPr>
          <w:rFonts w:cs="Arial"/>
          <w:sz w:val="16"/>
          <w:szCs w:val="16"/>
        </w:rPr>
      </w:pPr>
    </w:p>
    <w:p w14:paraId="0FBAF8E5" w14:textId="0BBDF4DE" w:rsidR="002976F0" w:rsidRPr="009A5307" w:rsidRDefault="0064424F" w:rsidP="00A13BCC">
      <w:pPr>
        <w:autoSpaceDE w:val="0"/>
        <w:autoSpaceDN w:val="0"/>
        <w:adjustRightInd w:val="0"/>
        <w:ind w:right="432"/>
        <w:jc w:val="both"/>
        <w:outlineLvl w:val="0"/>
        <w:rPr>
          <w:rFonts w:cs="Arial"/>
          <w:b/>
          <w:bCs/>
        </w:rPr>
      </w:pPr>
      <w:r>
        <w:rPr>
          <w:rFonts w:cs="Arial"/>
          <w:b/>
          <w:bCs/>
        </w:rPr>
        <w:t xml:space="preserve">     </w:t>
      </w:r>
      <w:r w:rsidR="002976F0" w:rsidRPr="009A5307">
        <w:rPr>
          <w:rFonts w:cs="Arial"/>
          <w:b/>
          <w:bCs/>
        </w:rPr>
        <w:t>Interrogatory 16</w:t>
      </w:r>
    </w:p>
    <w:p w14:paraId="644C9489" w14:textId="138299AF" w:rsidR="002976F0" w:rsidRPr="009A5307" w:rsidRDefault="002976F0" w:rsidP="00A13BCC">
      <w:pPr>
        <w:autoSpaceDE w:val="0"/>
        <w:autoSpaceDN w:val="0"/>
        <w:adjustRightInd w:val="0"/>
        <w:ind w:left="720" w:right="432"/>
        <w:jc w:val="both"/>
        <w:outlineLvl w:val="0"/>
        <w:rPr>
          <w:rFonts w:cs="Arial"/>
        </w:rPr>
      </w:pPr>
      <w:r w:rsidRPr="009A5307">
        <w:rPr>
          <w:rFonts w:cs="Arial"/>
        </w:rPr>
        <w:t>In the companion CICO action, 650, you asserted the 5th Amendment in response to one or more</w:t>
      </w:r>
      <w:r>
        <w:rPr>
          <w:rFonts w:cs="Arial"/>
        </w:rPr>
        <w:t xml:space="preserve"> </w:t>
      </w:r>
      <w:r w:rsidRPr="009A5307">
        <w:rPr>
          <w:rFonts w:cs="Arial"/>
        </w:rPr>
        <w:t>interrogatories. Here, above, you were asked to identify the acts and activities for which you have</w:t>
      </w:r>
      <w:r>
        <w:rPr>
          <w:rFonts w:cs="Arial"/>
        </w:rPr>
        <w:t xml:space="preserve"> </w:t>
      </w:r>
      <w:r w:rsidRPr="009A5307">
        <w:rPr>
          <w:rFonts w:cs="Arial"/>
        </w:rPr>
        <w:t>received immunity. In the interrogatories above, you were asked to identify the removal or other</w:t>
      </w:r>
      <w:r w:rsidR="00FF4370">
        <w:rPr>
          <w:rFonts w:cs="Arial"/>
        </w:rPr>
        <w:t xml:space="preserve"> </w:t>
      </w:r>
      <w:r w:rsidRPr="009A5307">
        <w:rPr>
          <w:rFonts w:cs="Arial"/>
        </w:rPr>
        <w:t>diversion of funds or assets from Plaza Extra prior to their being accounted</w:t>
      </w:r>
      <w:r w:rsidR="00B447DB">
        <w:rPr>
          <w:rFonts w:cs="Arial"/>
        </w:rPr>
        <w:t>—</w:t>
      </w:r>
      <w:r w:rsidRPr="009A5307">
        <w:rPr>
          <w:rFonts w:cs="Arial"/>
        </w:rPr>
        <w:t>for the purpose of</w:t>
      </w:r>
      <w:r>
        <w:rPr>
          <w:rFonts w:cs="Arial"/>
        </w:rPr>
        <w:t xml:space="preserve"> </w:t>
      </w:r>
      <w:r w:rsidRPr="009A5307">
        <w:rPr>
          <w:rFonts w:cs="Arial"/>
        </w:rPr>
        <w:t>avoiding taxes—for which you HAVE received immunity. Describe in detail as to all such acts,</w:t>
      </w:r>
      <w:r>
        <w:rPr>
          <w:rFonts w:cs="Arial"/>
        </w:rPr>
        <w:t xml:space="preserve"> </w:t>
      </w:r>
      <w:proofErr w:type="gramStart"/>
      <w:r w:rsidRPr="009A5307">
        <w:rPr>
          <w:rFonts w:cs="Arial"/>
        </w:rPr>
        <w:t>transfers</w:t>
      </w:r>
      <w:proofErr w:type="gramEnd"/>
      <w:r w:rsidRPr="009A5307">
        <w:rPr>
          <w:rFonts w:cs="Arial"/>
        </w:rPr>
        <w:t xml:space="preserve"> and uses of the funds:</w:t>
      </w:r>
    </w:p>
    <w:p w14:paraId="68EB4141" w14:textId="77777777" w:rsidR="002976F0" w:rsidRPr="009A5307" w:rsidRDefault="002976F0" w:rsidP="00A13BCC">
      <w:pPr>
        <w:autoSpaceDE w:val="0"/>
        <w:autoSpaceDN w:val="0"/>
        <w:adjustRightInd w:val="0"/>
        <w:ind w:left="720" w:right="432"/>
        <w:jc w:val="both"/>
        <w:outlineLvl w:val="0"/>
        <w:rPr>
          <w:rFonts w:cs="Arial"/>
        </w:rPr>
      </w:pPr>
      <w:r w:rsidRPr="009A5307">
        <w:rPr>
          <w:rFonts w:cs="Arial"/>
        </w:rPr>
        <w:lastRenderedPageBreak/>
        <w:t xml:space="preserve">A. The names of persons who assisted in each act, </w:t>
      </w:r>
      <w:proofErr w:type="gramStart"/>
      <w:r w:rsidRPr="009A5307">
        <w:rPr>
          <w:rFonts w:cs="Arial"/>
        </w:rPr>
        <w:t>transfer</w:t>
      </w:r>
      <w:proofErr w:type="gramEnd"/>
      <w:r w:rsidRPr="009A5307">
        <w:rPr>
          <w:rFonts w:cs="Arial"/>
        </w:rPr>
        <w:t xml:space="preserve"> or use.</w:t>
      </w:r>
    </w:p>
    <w:p w14:paraId="243353A0" w14:textId="77777777" w:rsidR="002976F0" w:rsidRPr="009A5307" w:rsidRDefault="002976F0" w:rsidP="00A13BCC">
      <w:pPr>
        <w:autoSpaceDE w:val="0"/>
        <w:autoSpaceDN w:val="0"/>
        <w:adjustRightInd w:val="0"/>
        <w:ind w:left="720" w:right="432"/>
        <w:jc w:val="both"/>
        <w:outlineLvl w:val="0"/>
        <w:rPr>
          <w:rFonts w:cs="Arial"/>
        </w:rPr>
      </w:pPr>
      <w:r w:rsidRPr="009A5307">
        <w:rPr>
          <w:rFonts w:cs="Arial"/>
        </w:rPr>
        <w:t>B. The manner in which each such person assisted and the dates involved.</w:t>
      </w:r>
    </w:p>
    <w:p w14:paraId="601BE203" w14:textId="77777777" w:rsidR="002976F0" w:rsidRPr="009A5307" w:rsidRDefault="002976F0" w:rsidP="00A13BCC">
      <w:pPr>
        <w:autoSpaceDE w:val="0"/>
        <w:autoSpaceDN w:val="0"/>
        <w:adjustRightInd w:val="0"/>
        <w:ind w:left="720" w:right="432"/>
        <w:jc w:val="both"/>
        <w:outlineLvl w:val="0"/>
        <w:rPr>
          <w:rFonts w:cs="Arial"/>
        </w:rPr>
      </w:pPr>
      <w:r w:rsidRPr="009A5307">
        <w:rPr>
          <w:rFonts w:cs="Arial"/>
        </w:rPr>
        <w:t>C. The value, compensation or other remuneration or gratuity each received.</w:t>
      </w:r>
    </w:p>
    <w:p w14:paraId="13C63638" w14:textId="6705D54E" w:rsidR="002976F0" w:rsidRDefault="00C344DF" w:rsidP="00A13BCC">
      <w:pPr>
        <w:autoSpaceDE w:val="0"/>
        <w:autoSpaceDN w:val="0"/>
        <w:adjustRightInd w:val="0"/>
        <w:ind w:left="720" w:right="432"/>
        <w:jc w:val="both"/>
        <w:outlineLvl w:val="0"/>
        <w:rPr>
          <w:rFonts w:cs="Arial"/>
          <w:szCs w:val="20"/>
        </w:rPr>
      </w:pPr>
      <w:r>
        <w:rPr>
          <w:rFonts w:cs="Arial"/>
          <w:b/>
          <w:bCs/>
        </w:rPr>
        <w:t xml:space="preserve">Response: </w:t>
      </w:r>
      <w:r w:rsidR="002976F0" w:rsidRPr="009A5307">
        <w:rPr>
          <w:rFonts w:cs="Arial"/>
        </w:rPr>
        <w:t>Yusuf asserts his Fifth Amendment Privilege in response to this Interrogatory No. 16.</w:t>
      </w:r>
    </w:p>
    <w:p w14:paraId="361AC6E7" w14:textId="77777777" w:rsidR="002976F0" w:rsidRPr="00C344DF" w:rsidRDefault="002976F0" w:rsidP="00A13BCC">
      <w:pPr>
        <w:autoSpaceDE w:val="0"/>
        <w:autoSpaceDN w:val="0"/>
        <w:adjustRightInd w:val="0"/>
        <w:ind w:left="720" w:right="432"/>
        <w:jc w:val="both"/>
        <w:outlineLvl w:val="0"/>
        <w:rPr>
          <w:rFonts w:cs="Arial"/>
          <w:sz w:val="16"/>
          <w:szCs w:val="16"/>
        </w:rPr>
      </w:pPr>
    </w:p>
    <w:p w14:paraId="3C4D6D7A" w14:textId="405243DA" w:rsidR="002976F0" w:rsidRPr="009A5307" w:rsidRDefault="0064424F" w:rsidP="00A13BCC">
      <w:pPr>
        <w:autoSpaceDE w:val="0"/>
        <w:autoSpaceDN w:val="0"/>
        <w:adjustRightInd w:val="0"/>
        <w:ind w:right="432"/>
        <w:jc w:val="both"/>
        <w:outlineLvl w:val="0"/>
        <w:rPr>
          <w:rFonts w:cs="Arial"/>
          <w:b/>
          <w:bCs/>
        </w:rPr>
      </w:pPr>
      <w:r>
        <w:rPr>
          <w:rFonts w:cs="Arial"/>
          <w:b/>
          <w:bCs/>
        </w:rPr>
        <w:t xml:space="preserve">     </w:t>
      </w:r>
      <w:r w:rsidR="002976F0" w:rsidRPr="009A5307">
        <w:rPr>
          <w:rFonts w:cs="Arial"/>
          <w:b/>
          <w:bCs/>
        </w:rPr>
        <w:t>Interrogatory 17</w:t>
      </w:r>
    </w:p>
    <w:p w14:paraId="016DA7D5" w14:textId="5B4E24CA" w:rsidR="002976F0" w:rsidRPr="009A5307" w:rsidRDefault="002976F0" w:rsidP="00A13BCC">
      <w:pPr>
        <w:autoSpaceDE w:val="0"/>
        <w:autoSpaceDN w:val="0"/>
        <w:adjustRightInd w:val="0"/>
        <w:ind w:left="720" w:right="432"/>
        <w:jc w:val="both"/>
        <w:outlineLvl w:val="0"/>
        <w:rPr>
          <w:rFonts w:cs="Arial"/>
        </w:rPr>
      </w:pPr>
      <w:r w:rsidRPr="009A5307">
        <w:rPr>
          <w:rFonts w:cs="Arial"/>
        </w:rPr>
        <w:t>In the companion CICO action, 650, you asserted the 5th Amendment in response to one or more</w:t>
      </w:r>
      <w:r>
        <w:rPr>
          <w:rFonts w:cs="Arial"/>
        </w:rPr>
        <w:t xml:space="preserve"> </w:t>
      </w:r>
      <w:r w:rsidRPr="009A5307">
        <w:rPr>
          <w:rFonts w:cs="Arial"/>
        </w:rPr>
        <w:t>interrogatories. In the interrogatories above, you were asked to identify the removal or other</w:t>
      </w:r>
      <w:r>
        <w:rPr>
          <w:rFonts w:cs="Arial"/>
        </w:rPr>
        <w:t xml:space="preserve"> </w:t>
      </w:r>
      <w:r w:rsidRPr="009A5307">
        <w:rPr>
          <w:rFonts w:cs="Arial"/>
        </w:rPr>
        <w:t>diversion of funds or assets from Plaza Extra prior to their being accounted</w:t>
      </w:r>
      <w:r w:rsidR="00B447DB">
        <w:rPr>
          <w:rFonts w:cs="Arial"/>
        </w:rPr>
        <w:t>—</w:t>
      </w:r>
      <w:r w:rsidRPr="009A5307">
        <w:rPr>
          <w:rFonts w:cs="Arial"/>
        </w:rPr>
        <w:t>for the purpose of</w:t>
      </w:r>
      <w:r>
        <w:rPr>
          <w:rFonts w:cs="Arial"/>
        </w:rPr>
        <w:t xml:space="preserve"> </w:t>
      </w:r>
      <w:r w:rsidRPr="009A5307">
        <w:rPr>
          <w:rFonts w:cs="Arial"/>
        </w:rPr>
        <w:t>avoiding taxes—for which you HAVE received immunity. Describe in detail as to all such acts,</w:t>
      </w:r>
      <w:r>
        <w:rPr>
          <w:rFonts w:cs="Arial"/>
        </w:rPr>
        <w:t xml:space="preserve"> </w:t>
      </w:r>
      <w:proofErr w:type="gramStart"/>
      <w:r w:rsidRPr="009A5307">
        <w:rPr>
          <w:rFonts w:cs="Arial"/>
        </w:rPr>
        <w:t>transfers</w:t>
      </w:r>
      <w:proofErr w:type="gramEnd"/>
      <w:r w:rsidRPr="009A5307">
        <w:rPr>
          <w:rFonts w:cs="Arial"/>
        </w:rPr>
        <w:t xml:space="preserve"> and uses of the funds:</w:t>
      </w:r>
    </w:p>
    <w:p w14:paraId="66CC46EE" w14:textId="77777777" w:rsidR="002976F0" w:rsidRPr="009A5307" w:rsidRDefault="002976F0" w:rsidP="00A13BCC">
      <w:pPr>
        <w:autoSpaceDE w:val="0"/>
        <w:autoSpaceDN w:val="0"/>
        <w:adjustRightInd w:val="0"/>
        <w:ind w:left="720" w:right="432"/>
        <w:jc w:val="both"/>
        <w:outlineLvl w:val="0"/>
        <w:rPr>
          <w:rFonts w:cs="Arial"/>
        </w:rPr>
      </w:pPr>
      <w:r w:rsidRPr="009A5307">
        <w:rPr>
          <w:rFonts w:cs="Arial"/>
        </w:rPr>
        <w:t>A. The knowledge or involvement of Mike Yusuf</w:t>
      </w:r>
    </w:p>
    <w:p w14:paraId="45CA0D46" w14:textId="71E323B7" w:rsidR="002976F0" w:rsidRPr="009A5307" w:rsidRDefault="002976F0" w:rsidP="00A13BCC">
      <w:pPr>
        <w:autoSpaceDE w:val="0"/>
        <w:autoSpaceDN w:val="0"/>
        <w:adjustRightInd w:val="0"/>
        <w:ind w:left="720" w:right="432"/>
        <w:jc w:val="both"/>
        <w:outlineLvl w:val="0"/>
        <w:rPr>
          <w:rFonts w:cs="Arial"/>
        </w:rPr>
      </w:pPr>
      <w:r w:rsidRPr="009A5307">
        <w:rPr>
          <w:rFonts w:cs="Arial"/>
        </w:rPr>
        <w:t xml:space="preserve">B. The knowledge or involvement of </w:t>
      </w:r>
      <w:r w:rsidR="0064424F">
        <w:rPr>
          <w:rFonts w:cs="Arial"/>
        </w:rPr>
        <w:t xml:space="preserve">Yusuf </w:t>
      </w:r>
      <w:r w:rsidRPr="009A5307">
        <w:rPr>
          <w:rFonts w:cs="Arial"/>
        </w:rPr>
        <w:t>Yusuf</w:t>
      </w:r>
    </w:p>
    <w:p w14:paraId="736C228C" w14:textId="77777777" w:rsidR="002976F0" w:rsidRPr="009A5307" w:rsidRDefault="002976F0" w:rsidP="00A13BCC">
      <w:pPr>
        <w:autoSpaceDE w:val="0"/>
        <w:autoSpaceDN w:val="0"/>
        <w:adjustRightInd w:val="0"/>
        <w:ind w:left="720" w:right="432"/>
        <w:jc w:val="both"/>
        <w:outlineLvl w:val="0"/>
        <w:rPr>
          <w:rFonts w:cs="Arial"/>
        </w:rPr>
      </w:pPr>
      <w:r w:rsidRPr="009A5307">
        <w:rPr>
          <w:rFonts w:cs="Arial"/>
        </w:rPr>
        <w:t>C. The knowledge or involvement of Nejeh Yusuf</w:t>
      </w:r>
    </w:p>
    <w:p w14:paraId="16765930" w14:textId="77777777" w:rsidR="002976F0" w:rsidRPr="009A5307" w:rsidRDefault="002976F0" w:rsidP="00A13BCC">
      <w:pPr>
        <w:autoSpaceDE w:val="0"/>
        <w:autoSpaceDN w:val="0"/>
        <w:adjustRightInd w:val="0"/>
        <w:ind w:left="720" w:right="432"/>
        <w:jc w:val="both"/>
        <w:outlineLvl w:val="0"/>
        <w:rPr>
          <w:rFonts w:cs="Arial"/>
        </w:rPr>
      </w:pPr>
      <w:r w:rsidRPr="009A5307">
        <w:rPr>
          <w:rFonts w:cs="Arial"/>
        </w:rPr>
        <w:t>D. The knowledge or involvement of any other member of Fathi Yusuf’s immediate family.</w:t>
      </w:r>
    </w:p>
    <w:p w14:paraId="55483185" w14:textId="77777777" w:rsidR="002976F0" w:rsidRPr="009A5307" w:rsidRDefault="002976F0" w:rsidP="00A13BCC">
      <w:pPr>
        <w:autoSpaceDE w:val="0"/>
        <w:autoSpaceDN w:val="0"/>
        <w:adjustRightInd w:val="0"/>
        <w:ind w:left="720" w:right="432"/>
        <w:jc w:val="both"/>
        <w:outlineLvl w:val="0"/>
        <w:rPr>
          <w:rFonts w:cs="Arial"/>
        </w:rPr>
      </w:pPr>
      <w:r w:rsidRPr="009A5307">
        <w:rPr>
          <w:rFonts w:cs="Arial"/>
        </w:rPr>
        <w:t>E. The knowledge or involvement of any of Mohammad Hamed’s sons or other members of</w:t>
      </w:r>
      <w:r>
        <w:rPr>
          <w:rFonts w:cs="Arial"/>
        </w:rPr>
        <w:t xml:space="preserve"> </w:t>
      </w:r>
      <w:r w:rsidRPr="009A5307">
        <w:rPr>
          <w:rFonts w:cs="Arial"/>
        </w:rPr>
        <w:t>his immediate family.</w:t>
      </w:r>
    </w:p>
    <w:p w14:paraId="4DA0A62A" w14:textId="77777777" w:rsidR="002976F0" w:rsidRPr="009A5307" w:rsidRDefault="002976F0" w:rsidP="00A13BCC">
      <w:pPr>
        <w:autoSpaceDE w:val="0"/>
        <w:autoSpaceDN w:val="0"/>
        <w:adjustRightInd w:val="0"/>
        <w:ind w:left="720" w:right="432"/>
        <w:jc w:val="both"/>
        <w:outlineLvl w:val="0"/>
        <w:rPr>
          <w:rFonts w:cs="Arial"/>
        </w:rPr>
      </w:pPr>
      <w:r w:rsidRPr="009A5307">
        <w:rPr>
          <w:rFonts w:cs="Arial"/>
        </w:rPr>
        <w:t>F. The knowledge or involvement of any lawyer retained by Fathi Yusuf, Wally Hamed,</w:t>
      </w:r>
      <w:r>
        <w:rPr>
          <w:rFonts w:cs="Arial"/>
        </w:rPr>
        <w:t xml:space="preserve"> </w:t>
      </w:r>
      <w:r w:rsidRPr="009A5307">
        <w:rPr>
          <w:rFonts w:cs="Arial"/>
        </w:rPr>
        <w:t>Sixteen Plus, United Corporation or Plaza Extra Supermarkets</w:t>
      </w:r>
    </w:p>
    <w:p w14:paraId="271373D9" w14:textId="16EB5289" w:rsidR="002976F0" w:rsidRPr="009A5307" w:rsidRDefault="002976F0" w:rsidP="00A13BCC">
      <w:pPr>
        <w:autoSpaceDE w:val="0"/>
        <w:autoSpaceDN w:val="0"/>
        <w:adjustRightInd w:val="0"/>
        <w:ind w:left="720" w:right="432"/>
        <w:jc w:val="both"/>
        <w:outlineLvl w:val="0"/>
        <w:rPr>
          <w:rFonts w:cs="Arial"/>
        </w:rPr>
      </w:pPr>
      <w:r w:rsidRPr="009A5307">
        <w:rPr>
          <w:rFonts w:cs="Arial"/>
        </w:rPr>
        <w:t>G. The knowledge or involvement of any accountant or CPA retained by Fathi Yusuf, Wally</w:t>
      </w:r>
      <w:r>
        <w:rPr>
          <w:rFonts w:cs="Arial"/>
        </w:rPr>
        <w:t xml:space="preserve"> </w:t>
      </w:r>
      <w:r w:rsidRPr="009A5307">
        <w:rPr>
          <w:rFonts w:cs="Arial"/>
        </w:rPr>
        <w:t>Hamed, Sixteen Plus, United Corporation or Plaza Extra Supermarkets</w:t>
      </w:r>
    </w:p>
    <w:p w14:paraId="30501676" w14:textId="77777777" w:rsidR="002976F0" w:rsidRPr="009A5307" w:rsidRDefault="002976F0" w:rsidP="00A13BCC">
      <w:pPr>
        <w:autoSpaceDE w:val="0"/>
        <w:autoSpaceDN w:val="0"/>
        <w:adjustRightInd w:val="0"/>
        <w:ind w:left="720" w:right="432"/>
        <w:jc w:val="both"/>
        <w:outlineLvl w:val="0"/>
        <w:rPr>
          <w:rFonts w:cs="Arial"/>
        </w:rPr>
      </w:pPr>
      <w:r w:rsidRPr="009A5307">
        <w:rPr>
          <w:rFonts w:cs="Arial"/>
        </w:rPr>
        <w:t>H. The knowledge or involvement of any employee or contractor of Sixteen Plus, United</w:t>
      </w:r>
      <w:r>
        <w:rPr>
          <w:rFonts w:cs="Arial"/>
        </w:rPr>
        <w:t xml:space="preserve"> </w:t>
      </w:r>
      <w:r w:rsidRPr="009A5307">
        <w:rPr>
          <w:rFonts w:cs="Arial"/>
        </w:rPr>
        <w:t>Corporation or Plaza Extra Supermarkets.</w:t>
      </w:r>
    </w:p>
    <w:p w14:paraId="0B7A836A" w14:textId="77777777" w:rsidR="002976F0" w:rsidRPr="009A5307" w:rsidRDefault="002976F0" w:rsidP="00A13BCC">
      <w:pPr>
        <w:autoSpaceDE w:val="0"/>
        <w:autoSpaceDN w:val="0"/>
        <w:adjustRightInd w:val="0"/>
        <w:ind w:left="720" w:right="432"/>
        <w:jc w:val="both"/>
        <w:outlineLvl w:val="0"/>
        <w:rPr>
          <w:rFonts w:cs="Arial"/>
        </w:rPr>
      </w:pPr>
      <w:r w:rsidRPr="009A5307">
        <w:rPr>
          <w:rFonts w:cs="Arial"/>
        </w:rPr>
        <w:t>I. The identity and knowledge on any other person not provided in response to the above.</w:t>
      </w:r>
    </w:p>
    <w:p w14:paraId="7610251D" w14:textId="77777777" w:rsidR="002976F0" w:rsidRPr="009A5307" w:rsidRDefault="002976F0" w:rsidP="00A13BCC">
      <w:pPr>
        <w:autoSpaceDE w:val="0"/>
        <w:autoSpaceDN w:val="0"/>
        <w:adjustRightInd w:val="0"/>
        <w:ind w:left="720" w:right="432"/>
        <w:jc w:val="both"/>
        <w:outlineLvl w:val="0"/>
        <w:rPr>
          <w:rFonts w:cs="Arial"/>
        </w:rPr>
      </w:pPr>
      <w:r w:rsidRPr="009A5307">
        <w:rPr>
          <w:rFonts w:cs="Arial"/>
          <w:b/>
          <w:bCs/>
        </w:rPr>
        <w:t xml:space="preserve">Response: </w:t>
      </w:r>
      <w:r w:rsidRPr="009A5307">
        <w:rPr>
          <w:rFonts w:cs="Arial"/>
        </w:rPr>
        <w:t>Yusuf asserts his Fifth Amendment Privilege in response to this Interrogatory No. 17.</w:t>
      </w:r>
    </w:p>
    <w:p w14:paraId="646CBECC" w14:textId="77777777" w:rsidR="002976F0" w:rsidRPr="00CD2969" w:rsidRDefault="002976F0" w:rsidP="00A13BCC">
      <w:pPr>
        <w:autoSpaceDE w:val="0"/>
        <w:autoSpaceDN w:val="0"/>
        <w:adjustRightInd w:val="0"/>
        <w:ind w:left="720" w:right="432"/>
        <w:jc w:val="both"/>
        <w:outlineLvl w:val="0"/>
        <w:rPr>
          <w:rFonts w:cs="Arial"/>
          <w:sz w:val="16"/>
          <w:szCs w:val="16"/>
        </w:rPr>
      </w:pPr>
    </w:p>
    <w:p w14:paraId="3AE07C4A" w14:textId="74A2B28F" w:rsidR="002976F0" w:rsidRPr="009A5307" w:rsidRDefault="0064424F" w:rsidP="00A13BCC">
      <w:pPr>
        <w:autoSpaceDE w:val="0"/>
        <w:autoSpaceDN w:val="0"/>
        <w:adjustRightInd w:val="0"/>
        <w:ind w:right="432"/>
        <w:jc w:val="both"/>
        <w:outlineLvl w:val="0"/>
        <w:rPr>
          <w:rFonts w:cs="Arial"/>
          <w:b/>
          <w:bCs/>
        </w:rPr>
      </w:pPr>
      <w:r>
        <w:rPr>
          <w:rFonts w:cs="Arial"/>
          <w:b/>
          <w:bCs/>
        </w:rPr>
        <w:t xml:space="preserve">     </w:t>
      </w:r>
      <w:r w:rsidR="002976F0" w:rsidRPr="009A5307">
        <w:rPr>
          <w:rFonts w:cs="Arial"/>
          <w:b/>
          <w:bCs/>
        </w:rPr>
        <w:t>Interrogatory 18</w:t>
      </w:r>
    </w:p>
    <w:p w14:paraId="510CF71A" w14:textId="1D5EE259" w:rsidR="002976F0" w:rsidRPr="009A5307" w:rsidRDefault="002976F0" w:rsidP="00A13BCC">
      <w:pPr>
        <w:autoSpaceDE w:val="0"/>
        <w:autoSpaceDN w:val="0"/>
        <w:adjustRightInd w:val="0"/>
        <w:ind w:left="720" w:right="432"/>
        <w:jc w:val="both"/>
        <w:outlineLvl w:val="0"/>
        <w:rPr>
          <w:rFonts w:cs="Arial"/>
        </w:rPr>
      </w:pPr>
      <w:r w:rsidRPr="009A5307">
        <w:rPr>
          <w:rFonts w:cs="Arial"/>
        </w:rPr>
        <w:t>In the companion CICO action, 650, you asserted the 5th Amendment in response to one or more</w:t>
      </w:r>
      <w:r>
        <w:rPr>
          <w:rFonts w:cs="Arial"/>
        </w:rPr>
        <w:t xml:space="preserve"> </w:t>
      </w:r>
      <w:r w:rsidRPr="009A5307">
        <w:rPr>
          <w:rFonts w:cs="Arial"/>
        </w:rPr>
        <w:t>interrogatories. In the interrogatories above, you were asked to identify the removal or other</w:t>
      </w:r>
      <w:r>
        <w:rPr>
          <w:rFonts w:cs="Arial"/>
        </w:rPr>
        <w:t xml:space="preserve"> </w:t>
      </w:r>
      <w:r w:rsidRPr="009A5307">
        <w:rPr>
          <w:rFonts w:cs="Arial"/>
        </w:rPr>
        <w:t>diversion of funds or assets from Plaza Extra prior to their being accounted</w:t>
      </w:r>
      <w:r w:rsidR="00B447DB">
        <w:rPr>
          <w:rFonts w:cs="Arial"/>
        </w:rPr>
        <w:t>—</w:t>
      </w:r>
      <w:r w:rsidRPr="009A5307">
        <w:rPr>
          <w:rFonts w:cs="Arial"/>
        </w:rPr>
        <w:t>for the purpose of</w:t>
      </w:r>
      <w:r>
        <w:rPr>
          <w:rFonts w:cs="Arial"/>
        </w:rPr>
        <w:t xml:space="preserve"> </w:t>
      </w:r>
      <w:r w:rsidRPr="009A5307">
        <w:rPr>
          <w:rFonts w:cs="Arial"/>
        </w:rPr>
        <w:t>avoiding taxes—for which you HAVE received immunity. Describe in detail as to all such acts,</w:t>
      </w:r>
      <w:r>
        <w:rPr>
          <w:rFonts w:cs="Arial"/>
        </w:rPr>
        <w:t xml:space="preserve"> </w:t>
      </w:r>
      <w:proofErr w:type="gramStart"/>
      <w:r w:rsidRPr="009A5307">
        <w:rPr>
          <w:rFonts w:cs="Arial"/>
        </w:rPr>
        <w:t>transfers</w:t>
      </w:r>
      <w:proofErr w:type="gramEnd"/>
      <w:r w:rsidRPr="009A5307">
        <w:rPr>
          <w:rFonts w:cs="Arial"/>
        </w:rPr>
        <w:t xml:space="preserve"> and uses of the funds: What properties or assets in the USVI were purchased with such</w:t>
      </w:r>
      <w:r>
        <w:rPr>
          <w:rFonts w:cs="Arial"/>
        </w:rPr>
        <w:t xml:space="preserve"> </w:t>
      </w:r>
      <w:r w:rsidRPr="009A5307">
        <w:rPr>
          <w:rFonts w:cs="Arial"/>
        </w:rPr>
        <w:t>funds or assets, including but not limited to your personal real property, real property held by you</w:t>
      </w:r>
      <w:r>
        <w:rPr>
          <w:rFonts w:cs="Arial"/>
        </w:rPr>
        <w:t xml:space="preserve"> </w:t>
      </w:r>
      <w:r w:rsidRPr="009A5307">
        <w:rPr>
          <w:rFonts w:cs="Arial"/>
        </w:rPr>
        <w:t>or your family, and real property held by corporations or partnership owned jointly with members</w:t>
      </w:r>
      <w:r>
        <w:rPr>
          <w:rFonts w:cs="Arial"/>
        </w:rPr>
        <w:t xml:space="preserve"> </w:t>
      </w:r>
      <w:r w:rsidRPr="009A5307">
        <w:rPr>
          <w:rFonts w:cs="Arial"/>
        </w:rPr>
        <w:t>of the Hamed family</w:t>
      </w:r>
    </w:p>
    <w:p w14:paraId="6C018953" w14:textId="65D50672" w:rsidR="002976F0" w:rsidRPr="009A5307" w:rsidRDefault="00C344DF" w:rsidP="00A13BCC">
      <w:pPr>
        <w:autoSpaceDE w:val="0"/>
        <w:autoSpaceDN w:val="0"/>
        <w:adjustRightInd w:val="0"/>
        <w:ind w:left="720" w:right="432"/>
        <w:jc w:val="both"/>
        <w:outlineLvl w:val="0"/>
        <w:rPr>
          <w:rFonts w:cs="Arial"/>
        </w:rPr>
      </w:pPr>
      <w:r>
        <w:rPr>
          <w:rFonts w:cs="Arial"/>
          <w:b/>
          <w:bCs/>
        </w:rPr>
        <w:t xml:space="preserve">Response: </w:t>
      </w:r>
      <w:r w:rsidR="002976F0" w:rsidRPr="009A5307">
        <w:rPr>
          <w:rFonts w:cs="Arial"/>
        </w:rPr>
        <w:t>Yusuf asserts his Fifth Amendment Privilege in response to this Interrogatory No. 18.</w:t>
      </w:r>
    </w:p>
    <w:p w14:paraId="11FE3429" w14:textId="77777777" w:rsidR="002976F0" w:rsidRPr="00C344DF" w:rsidRDefault="002976F0" w:rsidP="00A13BCC">
      <w:pPr>
        <w:autoSpaceDE w:val="0"/>
        <w:autoSpaceDN w:val="0"/>
        <w:adjustRightInd w:val="0"/>
        <w:ind w:left="720" w:right="432"/>
        <w:jc w:val="both"/>
        <w:outlineLvl w:val="0"/>
        <w:rPr>
          <w:rFonts w:cs="Arial"/>
          <w:sz w:val="16"/>
          <w:szCs w:val="16"/>
        </w:rPr>
      </w:pPr>
    </w:p>
    <w:p w14:paraId="6023B7DF" w14:textId="1A744452" w:rsidR="002976F0" w:rsidRPr="009A5307" w:rsidRDefault="0064424F" w:rsidP="00A13BCC">
      <w:pPr>
        <w:autoSpaceDE w:val="0"/>
        <w:autoSpaceDN w:val="0"/>
        <w:adjustRightInd w:val="0"/>
        <w:ind w:right="432"/>
        <w:jc w:val="both"/>
        <w:outlineLvl w:val="0"/>
        <w:rPr>
          <w:rFonts w:cs="Arial"/>
          <w:b/>
          <w:bCs/>
        </w:rPr>
      </w:pPr>
      <w:r>
        <w:rPr>
          <w:rFonts w:cs="Arial"/>
          <w:b/>
          <w:bCs/>
        </w:rPr>
        <w:t xml:space="preserve">     </w:t>
      </w:r>
      <w:r w:rsidR="002976F0" w:rsidRPr="009A5307">
        <w:rPr>
          <w:rFonts w:cs="Arial"/>
          <w:b/>
          <w:bCs/>
        </w:rPr>
        <w:t>Interrogatory 19</w:t>
      </w:r>
    </w:p>
    <w:p w14:paraId="5551E1F1" w14:textId="0C0E4557" w:rsidR="002976F0" w:rsidRPr="009A5307" w:rsidRDefault="002976F0" w:rsidP="00A13BCC">
      <w:pPr>
        <w:autoSpaceDE w:val="0"/>
        <w:autoSpaceDN w:val="0"/>
        <w:adjustRightInd w:val="0"/>
        <w:ind w:left="720" w:right="432"/>
        <w:jc w:val="both"/>
        <w:outlineLvl w:val="0"/>
        <w:rPr>
          <w:rFonts w:cs="Arial"/>
        </w:rPr>
      </w:pPr>
      <w:r w:rsidRPr="009A5307">
        <w:rPr>
          <w:rFonts w:cs="Arial"/>
        </w:rPr>
        <w:t>In the companion CICO action, 650, you asserted the 5th Amendment in response to one or more</w:t>
      </w:r>
      <w:r>
        <w:rPr>
          <w:rFonts w:cs="Arial"/>
        </w:rPr>
        <w:t xml:space="preserve"> </w:t>
      </w:r>
      <w:r w:rsidRPr="009A5307">
        <w:rPr>
          <w:rFonts w:cs="Arial"/>
        </w:rPr>
        <w:t>interrogatories. In the interrogatories above, you were asked to identify the removal or other</w:t>
      </w:r>
      <w:r>
        <w:rPr>
          <w:rFonts w:cs="Arial"/>
        </w:rPr>
        <w:t xml:space="preserve"> </w:t>
      </w:r>
      <w:r w:rsidRPr="009A5307">
        <w:rPr>
          <w:rFonts w:cs="Arial"/>
        </w:rPr>
        <w:t>diversion of funds or assets from Plaza Extra prior to their being accounted</w:t>
      </w:r>
      <w:r w:rsidR="00B447DB">
        <w:rPr>
          <w:rFonts w:cs="Arial"/>
        </w:rPr>
        <w:t>—</w:t>
      </w:r>
      <w:r w:rsidRPr="009A5307">
        <w:rPr>
          <w:rFonts w:cs="Arial"/>
        </w:rPr>
        <w:t>for the purpose of</w:t>
      </w:r>
      <w:r>
        <w:rPr>
          <w:rFonts w:cs="Arial"/>
        </w:rPr>
        <w:t xml:space="preserve"> </w:t>
      </w:r>
      <w:r w:rsidRPr="009A5307">
        <w:rPr>
          <w:rFonts w:cs="Arial"/>
        </w:rPr>
        <w:t xml:space="preserve">avoiding taxes—for which you HAVE received immunity. Describe in detail as to all </w:t>
      </w:r>
      <w:r w:rsidRPr="009A5307">
        <w:rPr>
          <w:rFonts w:cs="Arial"/>
        </w:rPr>
        <w:lastRenderedPageBreak/>
        <w:t>such acts,</w:t>
      </w:r>
      <w:r>
        <w:rPr>
          <w:rFonts w:cs="Arial"/>
        </w:rPr>
        <w:t xml:space="preserve"> </w:t>
      </w:r>
      <w:r w:rsidRPr="009A5307">
        <w:rPr>
          <w:rFonts w:cs="Arial"/>
        </w:rPr>
        <w:t>transfers and uses of the funds: What properties or assets in Jordan or the West Bank were</w:t>
      </w:r>
      <w:r>
        <w:rPr>
          <w:rFonts w:cs="Arial"/>
        </w:rPr>
        <w:t xml:space="preserve"> </w:t>
      </w:r>
      <w:r w:rsidRPr="009A5307">
        <w:rPr>
          <w:rFonts w:cs="Arial"/>
        </w:rPr>
        <w:t>purchased with such funds or assets, including but not limited to your personal real property, real</w:t>
      </w:r>
      <w:r>
        <w:rPr>
          <w:rFonts w:cs="Arial"/>
        </w:rPr>
        <w:t xml:space="preserve"> </w:t>
      </w:r>
      <w:r w:rsidRPr="009A5307">
        <w:rPr>
          <w:rFonts w:cs="Arial"/>
        </w:rPr>
        <w:t>property held by you or your family, and real property held by corporations or partnership owned</w:t>
      </w:r>
      <w:r>
        <w:rPr>
          <w:rFonts w:cs="Arial"/>
        </w:rPr>
        <w:t xml:space="preserve"> </w:t>
      </w:r>
      <w:r w:rsidRPr="009A5307">
        <w:rPr>
          <w:rFonts w:cs="Arial"/>
        </w:rPr>
        <w:t>jointly with members of the Hamed family.</w:t>
      </w:r>
    </w:p>
    <w:p w14:paraId="1274554B" w14:textId="38653FF2" w:rsidR="002976F0" w:rsidRPr="009A5307" w:rsidRDefault="00C344DF" w:rsidP="00A13BCC">
      <w:pPr>
        <w:autoSpaceDE w:val="0"/>
        <w:autoSpaceDN w:val="0"/>
        <w:adjustRightInd w:val="0"/>
        <w:ind w:left="720" w:right="432"/>
        <w:jc w:val="both"/>
        <w:outlineLvl w:val="0"/>
        <w:rPr>
          <w:rFonts w:cs="Arial"/>
        </w:rPr>
      </w:pPr>
      <w:r>
        <w:rPr>
          <w:rFonts w:cs="Arial"/>
          <w:b/>
          <w:bCs/>
        </w:rPr>
        <w:t xml:space="preserve">Response: </w:t>
      </w:r>
      <w:r w:rsidR="002976F0" w:rsidRPr="009A5307">
        <w:rPr>
          <w:rFonts w:cs="Arial"/>
        </w:rPr>
        <w:t>Yusuf asserts his Fifth Amendment Privilege in response to this Interrogatory No. 19.</w:t>
      </w:r>
    </w:p>
    <w:p w14:paraId="13F8D71F" w14:textId="77777777" w:rsidR="002976F0" w:rsidRPr="00C344DF" w:rsidRDefault="002976F0" w:rsidP="00A13BCC">
      <w:pPr>
        <w:autoSpaceDE w:val="0"/>
        <w:autoSpaceDN w:val="0"/>
        <w:adjustRightInd w:val="0"/>
        <w:ind w:left="720" w:right="432"/>
        <w:jc w:val="both"/>
        <w:outlineLvl w:val="0"/>
        <w:rPr>
          <w:rFonts w:cs="Arial"/>
          <w:b/>
          <w:bCs/>
          <w:sz w:val="16"/>
          <w:szCs w:val="16"/>
        </w:rPr>
      </w:pPr>
    </w:p>
    <w:p w14:paraId="4C616E91" w14:textId="0C46636C" w:rsidR="002976F0" w:rsidRPr="00CD2969" w:rsidRDefault="0064424F" w:rsidP="00A13BCC">
      <w:pPr>
        <w:autoSpaceDE w:val="0"/>
        <w:autoSpaceDN w:val="0"/>
        <w:adjustRightInd w:val="0"/>
        <w:ind w:right="432"/>
        <w:jc w:val="both"/>
        <w:outlineLvl w:val="0"/>
        <w:rPr>
          <w:rFonts w:cs="Arial"/>
        </w:rPr>
      </w:pPr>
      <w:r>
        <w:rPr>
          <w:rFonts w:cs="Arial"/>
          <w:b/>
          <w:bCs/>
        </w:rPr>
        <w:t xml:space="preserve">     </w:t>
      </w:r>
      <w:r w:rsidR="002976F0" w:rsidRPr="009A5307">
        <w:rPr>
          <w:rFonts w:cs="Arial"/>
          <w:b/>
          <w:bCs/>
        </w:rPr>
        <w:t>Interrogatory 19</w:t>
      </w:r>
      <w:r w:rsidR="00CD2969">
        <w:rPr>
          <w:rFonts w:cs="Arial"/>
          <w:b/>
          <w:bCs/>
        </w:rPr>
        <w:t xml:space="preserve"> </w:t>
      </w:r>
      <w:r w:rsidR="00CD2969" w:rsidRPr="00CD2969">
        <w:rPr>
          <w:rFonts w:cs="Arial"/>
        </w:rPr>
        <w:t>[number repeated in error]</w:t>
      </w:r>
    </w:p>
    <w:p w14:paraId="50DB9441" w14:textId="40075407" w:rsidR="002976F0" w:rsidRPr="009A5307" w:rsidRDefault="002976F0" w:rsidP="00A13BCC">
      <w:pPr>
        <w:autoSpaceDE w:val="0"/>
        <w:autoSpaceDN w:val="0"/>
        <w:adjustRightInd w:val="0"/>
        <w:ind w:left="720" w:right="432"/>
        <w:jc w:val="both"/>
        <w:outlineLvl w:val="0"/>
        <w:rPr>
          <w:rFonts w:cs="Arial"/>
        </w:rPr>
      </w:pPr>
      <w:r w:rsidRPr="009A5307">
        <w:rPr>
          <w:rFonts w:cs="Arial"/>
        </w:rPr>
        <w:t>In the companion CICO action, 650, you asserted the 5th Amendment in response to</w:t>
      </w:r>
      <w:r>
        <w:rPr>
          <w:rFonts w:cs="Arial"/>
        </w:rPr>
        <w:t xml:space="preserve"> </w:t>
      </w:r>
      <w:r w:rsidRPr="009A5307">
        <w:rPr>
          <w:rFonts w:cs="Arial"/>
        </w:rPr>
        <w:t>interrogatories. In the interrogatories above, you were asked to identify the removal or other</w:t>
      </w:r>
      <w:r>
        <w:rPr>
          <w:rFonts w:cs="Arial"/>
        </w:rPr>
        <w:t xml:space="preserve"> </w:t>
      </w:r>
      <w:r w:rsidRPr="009A5307">
        <w:rPr>
          <w:rFonts w:cs="Arial"/>
        </w:rPr>
        <w:t>diversion of funds or assets from Plaza Extra prior to their being accounted</w:t>
      </w:r>
      <w:r w:rsidR="00B447DB">
        <w:rPr>
          <w:rFonts w:cs="Arial"/>
        </w:rPr>
        <w:t>—</w:t>
      </w:r>
      <w:r w:rsidRPr="009A5307">
        <w:rPr>
          <w:rFonts w:cs="Arial"/>
        </w:rPr>
        <w:t>for the purpose of</w:t>
      </w:r>
      <w:r>
        <w:rPr>
          <w:rFonts w:cs="Arial"/>
        </w:rPr>
        <w:t xml:space="preserve"> </w:t>
      </w:r>
      <w:r w:rsidRPr="009A5307">
        <w:rPr>
          <w:rFonts w:cs="Arial"/>
        </w:rPr>
        <w:t>avoiding taxes—for which you HAVE received immunity. For the purpose of interrogatories 19-21, these will be referred to as the act of “skimming” and the funds and assets will be referred to</w:t>
      </w:r>
      <w:r>
        <w:rPr>
          <w:rFonts w:cs="Arial"/>
        </w:rPr>
        <w:t xml:space="preserve"> </w:t>
      </w:r>
      <w:r w:rsidRPr="009A5307">
        <w:rPr>
          <w:rFonts w:cs="Arial"/>
        </w:rPr>
        <w:t>as the “skimmed assets”</w:t>
      </w:r>
    </w:p>
    <w:p w14:paraId="12D36AD1" w14:textId="77777777" w:rsidR="002976F0" w:rsidRPr="009A5307" w:rsidRDefault="002976F0" w:rsidP="00A13BCC">
      <w:pPr>
        <w:autoSpaceDE w:val="0"/>
        <w:autoSpaceDN w:val="0"/>
        <w:adjustRightInd w:val="0"/>
        <w:ind w:left="720" w:right="432"/>
        <w:jc w:val="both"/>
        <w:outlineLvl w:val="0"/>
        <w:rPr>
          <w:rFonts w:cs="Arial"/>
        </w:rPr>
      </w:pPr>
      <w:r w:rsidRPr="009A5307">
        <w:rPr>
          <w:rFonts w:cs="Arial"/>
        </w:rPr>
        <w:t>A. For the years and times for which you have immunity only, state the approximate total</w:t>
      </w:r>
      <w:r>
        <w:rPr>
          <w:rFonts w:cs="Arial"/>
        </w:rPr>
        <w:t xml:space="preserve"> </w:t>
      </w:r>
      <w:r w:rsidRPr="009A5307">
        <w:rPr>
          <w:rFonts w:cs="Arial"/>
        </w:rPr>
        <w:t>amount of the skimmed assets.</w:t>
      </w:r>
    </w:p>
    <w:p w14:paraId="53B5884D" w14:textId="77777777" w:rsidR="002976F0" w:rsidRPr="009A5307" w:rsidRDefault="002976F0" w:rsidP="00A13BCC">
      <w:pPr>
        <w:autoSpaceDE w:val="0"/>
        <w:autoSpaceDN w:val="0"/>
        <w:adjustRightInd w:val="0"/>
        <w:ind w:left="720" w:right="432"/>
        <w:jc w:val="both"/>
        <w:outlineLvl w:val="0"/>
        <w:rPr>
          <w:rFonts w:cs="Arial"/>
        </w:rPr>
      </w:pPr>
      <w:r w:rsidRPr="009A5307">
        <w:rPr>
          <w:rFonts w:cs="Arial"/>
        </w:rPr>
        <w:t>B. For the years and times for which you have immunity only, state the approximate total</w:t>
      </w:r>
      <w:r>
        <w:rPr>
          <w:rFonts w:cs="Arial"/>
        </w:rPr>
        <w:t xml:space="preserve"> </w:t>
      </w:r>
      <w:r w:rsidRPr="009A5307">
        <w:rPr>
          <w:rFonts w:cs="Arial"/>
        </w:rPr>
        <w:t>amount of the skimmed assets that went to Fathi Yusuf and his family as compared to</w:t>
      </w:r>
      <w:r>
        <w:rPr>
          <w:rFonts w:cs="Arial"/>
        </w:rPr>
        <w:t xml:space="preserve"> </w:t>
      </w:r>
      <w:r w:rsidRPr="009A5307">
        <w:rPr>
          <w:rFonts w:cs="Arial"/>
        </w:rPr>
        <w:t>Mohammad Hamed and his family.</w:t>
      </w:r>
    </w:p>
    <w:p w14:paraId="763ACA89" w14:textId="77777777" w:rsidR="002976F0" w:rsidRPr="009A5307" w:rsidRDefault="002976F0" w:rsidP="00A13BCC">
      <w:pPr>
        <w:autoSpaceDE w:val="0"/>
        <w:autoSpaceDN w:val="0"/>
        <w:adjustRightInd w:val="0"/>
        <w:ind w:left="720" w:right="432"/>
        <w:jc w:val="both"/>
        <w:outlineLvl w:val="0"/>
        <w:rPr>
          <w:rFonts w:cs="Arial"/>
        </w:rPr>
      </w:pPr>
      <w:r w:rsidRPr="009A5307">
        <w:rPr>
          <w:rFonts w:cs="Arial"/>
        </w:rPr>
        <w:t>C. For the years and times for which you have immunity only, state the approximate total</w:t>
      </w:r>
      <w:r>
        <w:rPr>
          <w:rFonts w:cs="Arial"/>
        </w:rPr>
        <w:t xml:space="preserve"> </w:t>
      </w:r>
      <w:r w:rsidRPr="009A5307">
        <w:rPr>
          <w:rFonts w:cs="Arial"/>
        </w:rPr>
        <w:t>amount of the skimmed assets that have been invested in real property, and lusting each</w:t>
      </w:r>
      <w:r>
        <w:rPr>
          <w:rFonts w:cs="Arial"/>
        </w:rPr>
        <w:t xml:space="preserve"> </w:t>
      </w:r>
      <w:r w:rsidRPr="009A5307">
        <w:rPr>
          <w:rFonts w:cs="Arial"/>
        </w:rPr>
        <w:t>property, state its present value.</w:t>
      </w:r>
    </w:p>
    <w:p w14:paraId="4878DE6F" w14:textId="77777777" w:rsidR="002976F0" w:rsidRPr="009A5307" w:rsidRDefault="002976F0" w:rsidP="00A13BCC">
      <w:pPr>
        <w:autoSpaceDE w:val="0"/>
        <w:autoSpaceDN w:val="0"/>
        <w:adjustRightInd w:val="0"/>
        <w:ind w:left="720" w:right="432"/>
        <w:jc w:val="both"/>
        <w:outlineLvl w:val="0"/>
        <w:rPr>
          <w:rFonts w:cs="Arial"/>
        </w:rPr>
      </w:pPr>
      <w:r w:rsidRPr="009A5307">
        <w:rPr>
          <w:rFonts w:cs="Arial"/>
        </w:rPr>
        <w:t>D. For the years and times for which you DO NOT have immunity only, state the approximate</w:t>
      </w:r>
      <w:r>
        <w:rPr>
          <w:rFonts w:cs="Arial"/>
        </w:rPr>
        <w:t xml:space="preserve"> </w:t>
      </w:r>
      <w:r w:rsidRPr="009A5307">
        <w:rPr>
          <w:rFonts w:cs="Arial"/>
        </w:rPr>
        <w:t>total amount of the skimmed assets.</w:t>
      </w:r>
    </w:p>
    <w:p w14:paraId="5FFA1B1E" w14:textId="77777777" w:rsidR="002976F0" w:rsidRPr="009A5307" w:rsidRDefault="002976F0" w:rsidP="00A13BCC">
      <w:pPr>
        <w:autoSpaceDE w:val="0"/>
        <w:autoSpaceDN w:val="0"/>
        <w:adjustRightInd w:val="0"/>
        <w:ind w:left="720" w:right="432"/>
        <w:jc w:val="both"/>
        <w:outlineLvl w:val="0"/>
        <w:rPr>
          <w:rFonts w:cs="Arial"/>
        </w:rPr>
      </w:pPr>
      <w:r w:rsidRPr="009A5307">
        <w:rPr>
          <w:rFonts w:cs="Arial"/>
        </w:rPr>
        <w:t>E. For the years and times for which you DO NOT have immunity only, state the approximate</w:t>
      </w:r>
      <w:r>
        <w:rPr>
          <w:rFonts w:cs="Arial"/>
        </w:rPr>
        <w:t xml:space="preserve"> </w:t>
      </w:r>
      <w:r w:rsidRPr="009A5307">
        <w:rPr>
          <w:rFonts w:cs="Arial"/>
        </w:rPr>
        <w:t>total amount of the skimmed assets that went to Fathi Yusuf and his family as compared to</w:t>
      </w:r>
      <w:r>
        <w:rPr>
          <w:rFonts w:cs="Arial"/>
        </w:rPr>
        <w:t xml:space="preserve"> </w:t>
      </w:r>
      <w:r w:rsidRPr="009A5307">
        <w:rPr>
          <w:rFonts w:cs="Arial"/>
        </w:rPr>
        <w:t>Mohammad Hamed and his family.</w:t>
      </w:r>
    </w:p>
    <w:p w14:paraId="18EF4317" w14:textId="77777777" w:rsidR="002976F0" w:rsidRPr="009A5307" w:rsidRDefault="002976F0" w:rsidP="00A13BCC">
      <w:pPr>
        <w:autoSpaceDE w:val="0"/>
        <w:autoSpaceDN w:val="0"/>
        <w:adjustRightInd w:val="0"/>
        <w:ind w:left="720" w:right="432"/>
        <w:jc w:val="both"/>
        <w:outlineLvl w:val="0"/>
        <w:rPr>
          <w:rFonts w:cs="Arial"/>
        </w:rPr>
      </w:pPr>
      <w:r w:rsidRPr="009A5307">
        <w:rPr>
          <w:rFonts w:cs="Arial"/>
        </w:rPr>
        <w:t>F. For the years and times for which you DO NOT have immunity only, state the approximate</w:t>
      </w:r>
      <w:r>
        <w:rPr>
          <w:rFonts w:cs="Arial"/>
        </w:rPr>
        <w:t xml:space="preserve"> </w:t>
      </w:r>
      <w:r w:rsidRPr="009A5307">
        <w:rPr>
          <w:rFonts w:cs="Arial"/>
        </w:rPr>
        <w:t>total amount of the skimmed assets that have been invested in real property, and l</w:t>
      </w:r>
      <w:r>
        <w:rPr>
          <w:rFonts w:cs="Arial"/>
        </w:rPr>
        <w:t>i</w:t>
      </w:r>
      <w:r w:rsidRPr="009A5307">
        <w:rPr>
          <w:rFonts w:cs="Arial"/>
        </w:rPr>
        <w:t>sting</w:t>
      </w:r>
      <w:r>
        <w:rPr>
          <w:rFonts w:cs="Arial"/>
        </w:rPr>
        <w:t xml:space="preserve"> </w:t>
      </w:r>
      <w:r w:rsidRPr="009A5307">
        <w:rPr>
          <w:rFonts w:cs="Arial"/>
        </w:rPr>
        <w:t>each property, state its present value.</w:t>
      </w:r>
    </w:p>
    <w:p w14:paraId="0B59435D" w14:textId="09BEF15B" w:rsidR="002976F0" w:rsidRDefault="00C344DF" w:rsidP="00A13BCC">
      <w:pPr>
        <w:autoSpaceDE w:val="0"/>
        <w:autoSpaceDN w:val="0"/>
        <w:adjustRightInd w:val="0"/>
        <w:ind w:left="720" w:right="432"/>
        <w:jc w:val="both"/>
        <w:outlineLvl w:val="0"/>
        <w:rPr>
          <w:rFonts w:cs="Arial"/>
        </w:rPr>
      </w:pPr>
      <w:r>
        <w:rPr>
          <w:rFonts w:cs="Arial"/>
          <w:b/>
          <w:bCs/>
        </w:rPr>
        <w:t xml:space="preserve">Response: </w:t>
      </w:r>
      <w:r w:rsidR="002976F0" w:rsidRPr="009A5307">
        <w:rPr>
          <w:rFonts w:cs="Arial"/>
        </w:rPr>
        <w:t>Yusuf asserts his Fifth Amendment Privilege in response to this Interrogatory No. 19</w:t>
      </w:r>
      <w:r w:rsidR="002976F0">
        <w:rPr>
          <w:rFonts w:cs="Arial"/>
        </w:rPr>
        <w:t xml:space="preserve"> </w:t>
      </w:r>
      <w:r w:rsidR="002976F0" w:rsidRPr="009A5307">
        <w:rPr>
          <w:rFonts w:cs="Arial"/>
        </w:rPr>
        <w:t>[sic].</w:t>
      </w:r>
    </w:p>
    <w:p w14:paraId="7D3DD6B8" w14:textId="4863468E" w:rsidR="00422499" w:rsidRDefault="00422499" w:rsidP="00A13BCC">
      <w:pPr>
        <w:autoSpaceDE w:val="0"/>
        <w:autoSpaceDN w:val="0"/>
        <w:adjustRightInd w:val="0"/>
        <w:ind w:left="720" w:right="432"/>
        <w:jc w:val="both"/>
        <w:outlineLvl w:val="0"/>
        <w:rPr>
          <w:rFonts w:cs="Arial"/>
        </w:rPr>
      </w:pPr>
    </w:p>
    <w:p w14:paraId="48402951" w14:textId="7EB29293" w:rsidR="00040FE5" w:rsidRPr="00422499" w:rsidRDefault="00422499" w:rsidP="0064424F">
      <w:pPr>
        <w:autoSpaceDE w:val="0"/>
        <w:autoSpaceDN w:val="0"/>
        <w:adjustRightInd w:val="0"/>
        <w:spacing w:line="480" w:lineRule="auto"/>
        <w:ind w:firstLine="720"/>
        <w:jc w:val="both"/>
        <w:outlineLvl w:val="0"/>
        <w:rPr>
          <w:rFonts w:cs="Arial"/>
        </w:rPr>
      </w:pPr>
      <w:r>
        <w:rPr>
          <w:rFonts w:cs="Arial"/>
        </w:rPr>
        <w:t xml:space="preserve">In his opposition Fathi must carry his burden by articulating why he has a realistic perception of potential criminal risk </w:t>
      </w:r>
      <w:r w:rsidR="00581225">
        <w:rPr>
          <w:rFonts w:cs="Arial"/>
        </w:rPr>
        <w:t xml:space="preserve">for each inquiry </w:t>
      </w:r>
      <w:r>
        <w:rPr>
          <w:rFonts w:cs="Arial"/>
        </w:rPr>
        <w:t>as to both the 1996-</w:t>
      </w:r>
      <w:r w:rsidR="00DD4934">
        <w:rPr>
          <w:rFonts w:cs="Arial"/>
        </w:rPr>
        <w:t>2004</w:t>
      </w:r>
      <w:r>
        <w:rPr>
          <w:rFonts w:cs="Arial"/>
        </w:rPr>
        <w:t xml:space="preserve"> and </w:t>
      </w:r>
      <w:r w:rsidR="00DD4934">
        <w:rPr>
          <w:rFonts w:cs="Arial"/>
        </w:rPr>
        <w:t>2004</w:t>
      </w:r>
      <w:r>
        <w:rPr>
          <w:rFonts w:cs="Arial"/>
        </w:rPr>
        <w:t xml:space="preserve"> to present periods. </w:t>
      </w:r>
    </w:p>
    <w:p w14:paraId="6FDF9FD7" w14:textId="0301D0CA" w:rsidR="00CD2969" w:rsidRDefault="00CD2969" w:rsidP="009C05CC">
      <w:pPr>
        <w:pStyle w:val="ListParagraph"/>
        <w:numPr>
          <w:ilvl w:val="0"/>
          <w:numId w:val="3"/>
        </w:numPr>
        <w:autoSpaceDE w:val="0"/>
        <w:autoSpaceDN w:val="0"/>
        <w:adjustRightInd w:val="0"/>
        <w:spacing w:line="240" w:lineRule="auto"/>
        <w:jc w:val="both"/>
        <w:outlineLvl w:val="0"/>
        <w:rPr>
          <w:rFonts w:ascii="Arial" w:hAnsi="Arial" w:cs="Arial"/>
          <w:b/>
          <w:bCs/>
          <w:sz w:val="24"/>
        </w:rPr>
      </w:pPr>
      <w:r w:rsidRPr="00CD2969">
        <w:rPr>
          <w:rFonts w:ascii="Arial" w:hAnsi="Arial" w:cs="Arial"/>
          <w:b/>
          <w:bCs/>
          <w:sz w:val="24"/>
        </w:rPr>
        <w:t>Conclusion</w:t>
      </w:r>
    </w:p>
    <w:p w14:paraId="73857E42" w14:textId="3C995151" w:rsidR="004C3194" w:rsidRDefault="001017FD" w:rsidP="001017FD">
      <w:pPr>
        <w:autoSpaceDE w:val="0"/>
        <w:autoSpaceDN w:val="0"/>
        <w:adjustRightInd w:val="0"/>
        <w:spacing w:line="480" w:lineRule="auto"/>
        <w:ind w:firstLine="720"/>
        <w:jc w:val="both"/>
        <w:outlineLvl w:val="0"/>
        <w:rPr>
          <w:rFonts w:cs="Arial"/>
        </w:rPr>
      </w:pPr>
      <w:r>
        <w:rPr>
          <w:rFonts w:cs="Arial"/>
        </w:rPr>
        <w:t xml:space="preserve">In Hamed’s </w:t>
      </w:r>
      <w:r w:rsidRPr="005571F4">
        <w:rPr>
          <w:rFonts w:cs="Arial"/>
          <w:i/>
          <w:iCs/>
        </w:rPr>
        <w:t>Second Motion to Compel</w:t>
      </w:r>
      <w:r>
        <w:rPr>
          <w:rFonts w:cs="Arial"/>
        </w:rPr>
        <w:t xml:space="preserve"> Hamed shows investigative reports, bank records and other </w:t>
      </w:r>
      <w:r w:rsidR="005B1149">
        <w:rPr>
          <w:rFonts w:cs="Arial"/>
        </w:rPr>
        <w:t xml:space="preserve">official </w:t>
      </w:r>
      <w:r w:rsidR="006E3395">
        <w:rPr>
          <w:rFonts w:cs="Arial"/>
        </w:rPr>
        <w:t xml:space="preserve">documentary </w:t>
      </w:r>
      <w:r>
        <w:rPr>
          <w:rFonts w:cs="Arial"/>
        </w:rPr>
        <w:t xml:space="preserve">evidence that the funds transferred to Sixteen Plus from Isam for the note and mortgage belonged to the Hamed and Yusuf families, not </w:t>
      </w:r>
      <w:r w:rsidR="005B1149">
        <w:rPr>
          <w:rFonts w:cs="Arial"/>
        </w:rPr>
        <w:t xml:space="preserve">to </w:t>
      </w:r>
      <w:r>
        <w:rPr>
          <w:rFonts w:cs="Arial"/>
        </w:rPr>
        <w:t>Manal Yousuf</w:t>
      </w:r>
      <w:r w:rsidR="004C3194">
        <w:rPr>
          <w:rFonts w:cs="Arial"/>
        </w:rPr>
        <w:t xml:space="preserve">—that she was a </w:t>
      </w:r>
      <w:r w:rsidR="009C05CC">
        <w:rPr>
          <w:rFonts w:cs="Arial"/>
        </w:rPr>
        <w:t xml:space="preserve">solely a </w:t>
      </w:r>
      <w:r w:rsidR="0064424F">
        <w:rPr>
          <w:rFonts w:cs="Arial"/>
        </w:rPr>
        <w:t xml:space="preserve">willing, participatory </w:t>
      </w:r>
      <w:r w:rsidR="009C05CC">
        <w:rPr>
          <w:rFonts w:cs="Arial"/>
        </w:rPr>
        <w:t xml:space="preserve">straw man </w:t>
      </w:r>
      <w:r w:rsidR="004C3194">
        <w:rPr>
          <w:rFonts w:cs="Arial"/>
        </w:rPr>
        <w:t>in the sham</w:t>
      </w:r>
      <w:r w:rsidR="005B1149">
        <w:rPr>
          <w:rFonts w:cs="Arial"/>
        </w:rPr>
        <w:t>,</w:t>
      </w:r>
      <w:r w:rsidR="004C3194">
        <w:rPr>
          <w:rFonts w:cs="Arial"/>
        </w:rPr>
        <w:t xml:space="preserve"> and never provided any of her own money. </w:t>
      </w:r>
      <w:r>
        <w:rPr>
          <w:rFonts w:cs="Arial"/>
        </w:rPr>
        <w:t xml:space="preserve">Here, he </w:t>
      </w:r>
      <w:r w:rsidR="005571F4">
        <w:rPr>
          <w:rFonts w:cs="Arial"/>
        </w:rPr>
        <w:t>further states that</w:t>
      </w:r>
      <w:r w:rsidR="004C3194">
        <w:rPr>
          <w:rFonts w:cs="Arial"/>
        </w:rPr>
        <w:t>,</w:t>
      </w:r>
      <w:r w:rsidR="005571F4">
        <w:rPr>
          <w:rFonts w:cs="Arial"/>
        </w:rPr>
        <w:t xml:space="preserve"> </w:t>
      </w:r>
      <w:r w:rsidR="004C3194">
        <w:rPr>
          <w:rFonts w:cs="Arial"/>
        </w:rPr>
        <w:lastRenderedPageBreak/>
        <w:t xml:space="preserve">if allowed to obtain </w:t>
      </w:r>
      <w:r w:rsidR="006E3395">
        <w:rPr>
          <w:rFonts w:cs="Arial"/>
        </w:rPr>
        <w:t xml:space="preserve">the subject </w:t>
      </w:r>
      <w:r w:rsidR="004C3194">
        <w:rPr>
          <w:rFonts w:cs="Arial"/>
        </w:rPr>
        <w:t xml:space="preserve">discovery from Fathi, </w:t>
      </w:r>
      <w:r w:rsidR="005571F4">
        <w:rPr>
          <w:rFonts w:cs="Arial"/>
        </w:rPr>
        <w:t>at trial he will show:</w:t>
      </w:r>
      <w:r>
        <w:rPr>
          <w:rFonts w:cs="Arial"/>
        </w:rPr>
        <w:t xml:space="preserve"> </w:t>
      </w:r>
      <w:r w:rsidR="005571F4">
        <w:rPr>
          <w:rFonts w:cs="Arial"/>
        </w:rPr>
        <w:t xml:space="preserve">(1) </w:t>
      </w:r>
      <w:r>
        <w:rPr>
          <w:rFonts w:cs="Arial"/>
        </w:rPr>
        <w:t xml:space="preserve">a plea agreement was reached </w:t>
      </w:r>
      <w:r w:rsidR="004C3194">
        <w:rPr>
          <w:rFonts w:cs="Arial"/>
        </w:rPr>
        <w:t xml:space="preserve">that immunized Fathi up to </w:t>
      </w:r>
      <w:r w:rsidR="000A3992">
        <w:rPr>
          <w:rFonts w:cs="Arial"/>
        </w:rPr>
        <w:t xml:space="preserve">the </w:t>
      </w:r>
      <w:r w:rsidR="004C3194">
        <w:rPr>
          <w:rFonts w:cs="Arial"/>
        </w:rPr>
        <w:t>2004</w:t>
      </w:r>
      <w:r w:rsidR="000A3992">
        <w:rPr>
          <w:rFonts w:cs="Arial"/>
        </w:rPr>
        <w:t xml:space="preserve"> indictment</w:t>
      </w:r>
      <w:r w:rsidR="004C3194">
        <w:rPr>
          <w:rFonts w:cs="Arial"/>
        </w:rPr>
        <w:t xml:space="preserve">, </w:t>
      </w:r>
      <w:r w:rsidR="005571F4">
        <w:rPr>
          <w:rFonts w:cs="Arial"/>
        </w:rPr>
        <w:t xml:space="preserve">(2) huge </w:t>
      </w:r>
      <w:r w:rsidR="006E3395">
        <w:rPr>
          <w:rFonts w:cs="Arial"/>
        </w:rPr>
        <w:t xml:space="preserve">amounts of </w:t>
      </w:r>
      <w:r>
        <w:rPr>
          <w:rFonts w:cs="Arial"/>
        </w:rPr>
        <w:t>ba</w:t>
      </w:r>
      <w:r w:rsidR="004C3194">
        <w:rPr>
          <w:rFonts w:cs="Arial"/>
        </w:rPr>
        <w:t>c</w:t>
      </w:r>
      <w:r>
        <w:rPr>
          <w:rFonts w:cs="Arial"/>
        </w:rPr>
        <w:t xml:space="preserve">k taxes </w:t>
      </w:r>
      <w:r w:rsidR="005571F4">
        <w:rPr>
          <w:rFonts w:cs="Arial"/>
        </w:rPr>
        <w:t xml:space="preserve">and fines </w:t>
      </w:r>
      <w:r>
        <w:rPr>
          <w:rFonts w:cs="Arial"/>
        </w:rPr>
        <w:t>were paid because of the</w:t>
      </w:r>
      <w:r w:rsidR="004C3194">
        <w:rPr>
          <w:rFonts w:cs="Arial"/>
        </w:rPr>
        <w:t xml:space="preserve"> </w:t>
      </w:r>
      <w:r w:rsidR="004C3194" w:rsidRPr="009C05CC">
        <w:rPr>
          <w:rFonts w:cs="Arial"/>
          <w:i/>
          <w:iCs/>
        </w:rPr>
        <w:t>1996-2004</w:t>
      </w:r>
      <w:r w:rsidRPr="009C05CC">
        <w:rPr>
          <w:rFonts w:cs="Arial"/>
          <w:i/>
          <w:iCs/>
        </w:rPr>
        <w:t xml:space="preserve"> actions</w:t>
      </w:r>
      <w:r>
        <w:rPr>
          <w:rFonts w:cs="Arial"/>
        </w:rPr>
        <w:t xml:space="preserve"> </w:t>
      </w:r>
      <w:r w:rsidR="005B1149">
        <w:rPr>
          <w:rFonts w:cs="Arial"/>
        </w:rPr>
        <w:t xml:space="preserve">by </w:t>
      </w:r>
      <w:r>
        <w:rPr>
          <w:rFonts w:cs="Arial"/>
        </w:rPr>
        <w:t>Fathi</w:t>
      </w:r>
      <w:r w:rsidR="005B1149">
        <w:rPr>
          <w:rFonts w:cs="Arial"/>
        </w:rPr>
        <w:t xml:space="preserve">, </w:t>
      </w:r>
      <w:r>
        <w:rPr>
          <w:rFonts w:cs="Arial"/>
        </w:rPr>
        <w:t xml:space="preserve"> Wally</w:t>
      </w:r>
      <w:r w:rsidR="005B1149">
        <w:rPr>
          <w:rFonts w:cs="Arial"/>
        </w:rPr>
        <w:t xml:space="preserve"> and Isam</w:t>
      </w:r>
      <w:r w:rsidR="000A3992">
        <w:rPr>
          <w:rFonts w:cs="Arial"/>
        </w:rPr>
        <w:t>,</w:t>
      </w:r>
      <w:r>
        <w:rPr>
          <w:rFonts w:cs="Arial"/>
        </w:rPr>
        <w:t xml:space="preserve"> </w:t>
      </w:r>
      <w:r w:rsidR="006E3395">
        <w:rPr>
          <w:rFonts w:cs="Arial"/>
        </w:rPr>
        <w:t xml:space="preserve">(3) </w:t>
      </w:r>
      <w:r w:rsidR="004C3194">
        <w:rPr>
          <w:rFonts w:cs="Arial"/>
        </w:rPr>
        <w:t xml:space="preserve">which </w:t>
      </w:r>
      <w:r w:rsidR="006E3395">
        <w:rPr>
          <w:rFonts w:cs="Arial"/>
        </w:rPr>
        <w:t xml:space="preserve">were </w:t>
      </w:r>
      <w:r>
        <w:rPr>
          <w:rFonts w:cs="Arial"/>
        </w:rPr>
        <w:t>alloc</w:t>
      </w:r>
      <w:r w:rsidR="006E3395">
        <w:rPr>
          <w:rFonts w:cs="Arial"/>
        </w:rPr>
        <w:t>u</w:t>
      </w:r>
      <w:r>
        <w:rPr>
          <w:rFonts w:cs="Arial"/>
        </w:rPr>
        <w:t>ted to in the criminal plea</w:t>
      </w:r>
      <w:r w:rsidR="005571F4">
        <w:rPr>
          <w:rFonts w:cs="Arial"/>
        </w:rPr>
        <w:t>, (</w:t>
      </w:r>
      <w:r w:rsidR="006E3395">
        <w:rPr>
          <w:rFonts w:cs="Arial"/>
        </w:rPr>
        <w:t>4</w:t>
      </w:r>
      <w:r w:rsidR="005571F4">
        <w:rPr>
          <w:rFonts w:cs="Arial"/>
        </w:rPr>
        <w:t xml:space="preserve">) </w:t>
      </w:r>
      <w:r>
        <w:rPr>
          <w:rFonts w:cs="Arial"/>
        </w:rPr>
        <w:t>which</w:t>
      </w:r>
      <w:r w:rsidR="004C3194">
        <w:rPr>
          <w:rFonts w:cs="Arial"/>
        </w:rPr>
        <w:t xml:space="preserve"> actions</w:t>
      </w:r>
      <w:r>
        <w:rPr>
          <w:rFonts w:cs="Arial"/>
        </w:rPr>
        <w:t xml:space="preserve"> </w:t>
      </w:r>
      <w:r w:rsidR="005571F4" w:rsidRPr="005571F4">
        <w:rPr>
          <w:rFonts w:cs="Arial"/>
          <w:i/>
          <w:iCs/>
          <w:u w:val="single"/>
        </w:rPr>
        <w:t>directly</w:t>
      </w:r>
      <w:r w:rsidR="005571F4">
        <w:rPr>
          <w:rFonts w:cs="Arial"/>
        </w:rPr>
        <w:t xml:space="preserve"> </w:t>
      </w:r>
      <w:r>
        <w:rPr>
          <w:rFonts w:cs="Arial"/>
        </w:rPr>
        <w:t>resulted in those Hamed and Yusuf funds appearing in Isam’s accounts</w:t>
      </w:r>
      <w:r w:rsidR="005571F4">
        <w:rPr>
          <w:rFonts w:cs="Arial"/>
        </w:rPr>
        <w:t>, (</w:t>
      </w:r>
      <w:r w:rsidR="006E3395">
        <w:rPr>
          <w:rFonts w:cs="Arial"/>
        </w:rPr>
        <w:t>5</w:t>
      </w:r>
      <w:r w:rsidR="005571F4">
        <w:rPr>
          <w:rFonts w:cs="Arial"/>
        </w:rPr>
        <w:t xml:space="preserve">) </w:t>
      </w:r>
      <w:r w:rsidR="000A3992">
        <w:rPr>
          <w:rFonts w:cs="Arial"/>
        </w:rPr>
        <w:t xml:space="preserve">those </w:t>
      </w:r>
      <w:r w:rsidR="005571F4">
        <w:rPr>
          <w:rFonts w:cs="Arial"/>
        </w:rPr>
        <w:t xml:space="preserve">being </w:t>
      </w:r>
      <w:r>
        <w:rPr>
          <w:rFonts w:cs="Arial"/>
        </w:rPr>
        <w:t xml:space="preserve">the </w:t>
      </w:r>
      <w:r w:rsidR="005571F4">
        <w:rPr>
          <w:rFonts w:cs="Arial"/>
        </w:rPr>
        <w:t xml:space="preserve">same </w:t>
      </w:r>
      <w:r>
        <w:rPr>
          <w:rFonts w:cs="Arial"/>
        </w:rPr>
        <w:t xml:space="preserve">accounts from which Sixteen Plus received the </w:t>
      </w:r>
      <w:r w:rsidR="000A3992">
        <w:rPr>
          <w:rFonts w:cs="Arial"/>
        </w:rPr>
        <w:t xml:space="preserve">Yusuf and Hamed </w:t>
      </w:r>
      <w:r>
        <w:rPr>
          <w:rFonts w:cs="Arial"/>
        </w:rPr>
        <w:t xml:space="preserve">funds to buy Diamond Keturah. </w:t>
      </w:r>
      <w:r w:rsidR="004C3194">
        <w:rPr>
          <w:rFonts w:cs="Arial"/>
        </w:rPr>
        <w:t xml:space="preserve">Additionally, if he is </w:t>
      </w:r>
      <w:r w:rsidR="005571F4">
        <w:rPr>
          <w:rFonts w:cs="Arial"/>
        </w:rPr>
        <w:t>allowed to examine Fathi</w:t>
      </w:r>
      <w:r w:rsidR="004C3194">
        <w:rPr>
          <w:rFonts w:cs="Arial"/>
        </w:rPr>
        <w:t xml:space="preserve"> as to the 1996-2004 period</w:t>
      </w:r>
      <w:r w:rsidR="005571F4">
        <w:rPr>
          <w:rFonts w:cs="Arial"/>
        </w:rPr>
        <w:t xml:space="preserve">, </w:t>
      </w:r>
      <w:r>
        <w:rPr>
          <w:rFonts w:cs="Arial"/>
        </w:rPr>
        <w:t xml:space="preserve">Hamed </w:t>
      </w:r>
      <w:r w:rsidR="005571F4">
        <w:rPr>
          <w:rFonts w:cs="Arial"/>
        </w:rPr>
        <w:t>will also prove t</w:t>
      </w:r>
      <w:r>
        <w:rPr>
          <w:rFonts w:cs="Arial"/>
        </w:rPr>
        <w:t xml:space="preserve">hat </w:t>
      </w:r>
      <w:r w:rsidR="005571F4">
        <w:rPr>
          <w:rFonts w:cs="Arial"/>
        </w:rPr>
        <w:t>(</w:t>
      </w:r>
      <w:r w:rsidR="006E3395">
        <w:rPr>
          <w:rFonts w:cs="Arial"/>
        </w:rPr>
        <w:t>6</w:t>
      </w:r>
      <w:r w:rsidR="005571F4">
        <w:rPr>
          <w:rFonts w:cs="Arial"/>
        </w:rPr>
        <w:t xml:space="preserve">) </w:t>
      </w:r>
      <w:r>
        <w:rPr>
          <w:rFonts w:cs="Arial"/>
        </w:rPr>
        <w:t xml:space="preserve">all of the Defendants are Fathi’s family members, </w:t>
      </w:r>
      <w:r w:rsidR="005571F4">
        <w:rPr>
          <w:rFonts w:cs="Arial"/>
        </w:rPr>
        <w:t xml:space="preserve">(6) </w:t>
      </w:r>
      <w:r>
        <w:rPr>
          <w:rFonts w:cs="Arial"/>
        </w:rPr>
        <w:t xml:space="preserve">that Fathi </w:t>
      </w:r>
      <w:r w:rsidR="005571F4">
        <w:rPr>
          <w:rFonts w:cs="Arial"/>
        </w:rPr>
        <w:t xml:space="preserve">conceived of and </w:t>
      </w:r>
      <w:r>
        <w:rPr>
          <w:rFonts w:cs="Arial"/>
        </w:rPr>
        <w:t>ran this operation (albeit with the</w:t>
      </w:r>
      <w:r w:rsidR="005571F4">
        <w:rPr>
          <w:rFonts w:cs="Arial"/>
        </w:rPr>
        <w:t xml:space="preserve"> participation</w:t>
      </w:r>
      <w:r>
        <w:rPr>
          <w:rFonts w:cs="Arial"/>
        </w:rPr>
        <w:t xml:space="preserve"> of Wally Hamed)</w:t>
      </w:r>
      <w:r w:rsidR="004C3194">
        <w:rPr>
          <w:rFonts w:cs="Arial"/>
        </w:rPr>
        <w:t>,</w:t>
      </w:r>
      <w:r>
        <w:rPr>
          <w:rFonts w:cs="Arial"/>
        </w:rPr>
        <w:t xml:space="preserve"> </w:t>
      </w:r>
      <w:r w:rsidR="006E3395">
        <w:rPr>
          <w:rFonts w:cs="Arial"/>
        </w:rPr>
        <w:t xml:space="preserve">(7) </w:t>
      </w:r>
      <w:r w:rsidR="004C3194">
        <w:rPr>
          <w:rFonts w:cs="Arial"/>
        </w:rPr>
        <w:t xml:space="preserve">that Fathi ordered and participated in the transfer of the land purchase funds from </w:t>
      </w:r>
      <w:r w:rsidR="009C05CC">
        <w:rPr>
          <w:rFonts w:cs="Arial"/>
        </w:rPr>
        <w:t xml:space="preserve">the </w:t>
      </w:r>
      <w:r w:rsidR="004C3194">
        <w:rPr>
          <w:rFonts w:cs="Arial"/>
        </w:rPr>
        <w:t>Hamed</w:t>
      </w:r>
      <w:r w:rsidR="009C05CC">
        <w:rPr>
          <w:rFonts w:cs="Arial"/>
        </w:rPr>
        <w:t xml:space="preserve"> and </w:t>
      </w:r>
      <w:r w:rsidR="004C3194">
        <w:rPr>
          <w:rFonts w:cs="Arial"/>
        </w:rPr>
        <w:t>Yusuf</w:t>
      </w:r>
      <w:r w:rsidR="009C05CC">
        <w:rPr>
          <w:rFonts w:cs="Arial"/>
        </w:rPr>
        <w:t xml:space="preserve"> families</w:t>
      </w:r>
      <w:r w:rsidR="004C3194">
        <w:rPr>
          <w:rFonts w:cs="Arial"/>
        </w:rPr>
        <w:t xml:space="preserve"> </w:t>
      </w:r>
      <w:r w:rsidR="006E3395">
        <w:rPr>
          <w:rFonts w:cs="Arial"/>
        </w:rPr>
        <w:t xml:space="preserve">through Isam </w:t>
      </w:r>
      <w:r w:rsidR="004C3194">
        <w:rPr>
          <w:rFonts w:cs="Arial"/>
        </w:rPr>
        <w:t xml:space="preserve">to Sixteen Plus, </w:t>
      </w:r>
      <w:r w:rsidR="005571F4">
        <w:rPr>
          <w:rFonts w:cs="Arial"/>
        </w:rPr>
        <w:t>(</w:t>
      </w:r>
      <w:r w:rsidR="006E3395">
        <w:rPr>
          <w:rFonts w:cs="Arial"/>
        </w:rPr>
        <w:t>8</w:t>
      </w:r>
      <w:r w:rsidR="005571F4">
        <w:rPr>
          <w:rFonts w:cs="Arial"/>
        </w:rPr>
        <w:t xml:space="preserve">) </w:t>
      </w:r>
      <w:r>
        <w:rPr>
          <w:rFonts w:cs="Arial"/>
        </w:rPr>
        <w:t>that Fathi has received full immunity for all of these acts</w:t>
      </w:r>
      <w:r w:rsidR="005571F4">
        <w:rPr>
          <w:rFonts w:cs="Arial"/>
        </w:rPr>
        <w:t xml:space="preserve">—but </w:t>
      </w:r>
      <w:r w:rsidR="004C3194">
        <w:rPr>
          <w:rFonts w:cs="Arial"/>
        </w:rPr>
        <w:t xml:space="preserve">(8) </w:t>
      </w:r>
      <w:r w:rsidR="005571F4">
        <w:rPr>
          <w:rFonts w:cs="Arial"/>
        </w:rPr>
        <w:t>instead of honoring</w:t>
      </w:r>
      <w:r w:rsidR="004C3194">
        <w:rPr>
          <w:rFonts w:cs="Arial"/>
        </w:rPr>
        <w:t xml:space="preserve"> that Agreement, </w:t>
      </w:r>
      <w:r w:rsidR="000A3992">
        <w:rPr>
          <w:rFonts w:cs="Arial"/>
        </w:rPr>
        <w:t>F</w:t>
      </w:r>
      <w:r w:rsidR="004C3194">
        <w:rPr>
          <w:rFonts w:cs="Arial"/>
        </w:rPr>
        <w:t xml:space="preserve">athi </w:t>
      </w:r>
      <w:r w:rsidR="006E3395">
        <w:rPr>
          <w:rFonts w:cs="Arial"/>
        </w:rPr>
        <w:t xml:space="preserve">thereafter </w:t>
      </w:r>
      <w:r w:rsidR="00500EFA">
        <w:rPr>
          <w:rFonts w:cs="Arial"/>
        </w:rPr>
        <w:t>started</w:t>
      </w:r>
      <w:r w:rsidR="005B1149">
        <w:rPr>
          <w:rFonts w:cs="Arial"/>
        </w:rPr>
        <w:t>,</w:t>
      </w:r>
      <w:r w:rsidR="00500EFA">
        <w:rPr>
          <w:rFonts w:cs="Arial"/>
        </w:rPr>
        <w:t xml:space="preserve"> </w:t>
      </w:r>
      <w:r w:rsidR="000A3992">
        <w:rPr>
          <w:rFonts w:cs="Arial"/>
        </w:rPr>
        <w:t>and is now pursuing</w:t>
      </w:r>
      <w:r w:rsidR="005B1149">
        <w:rPr>
          <w:rFonts w:cs="Arial"/>
        </w:rPr>
        <w:t>,</w:t>
      </w:r>
      <w:r w:rsidR="000A3992">
        <w:rPr>
          <w:rFonts w:cs="Arial"/>
        </w:rPr>
        <w:t xml:space="preserve"> </w:t>
      </w:r>
      <w:r w:rsidR="00500EFA">
        <w:rPr>
          <w:rFonts w:cs="Arial"/>
        </w:rPr>
        <w:t xml:space="preserve">a new </w:t>
      </w:r>
      <w:r w:rsidR="004C3194">
        <w:rPr>
          <w:rFonts w:cs="Arial"/>
        </w:rPr>
        <w:t>fraud</w:t>
      </w:r>
      <w:r>
        <w:rPr>
          <w:rFonts w:cs="Arial"/>
        </w:rPr>
        <w:t xml:space="preserve">. </w:t>
      </w:r>
    </w:p>
    <w:p w14:paraId="77B393DF" w14:textId="2A48C1E1" w:rsidR="00A13BCC" w:rsidRDefault="001017FD" w:rsidP="001017FD">
      <w:pPr>
        <w:autoSpaceDE w:val="0"/>
        <w:autoSpaceDN w:val="0"/>
        <w:adjustRightInd w:val="0"/>
        <w:spacing w:line="480" w:lineRule="auto"/>
        <w:ind w:firstLine="720"/>
        <w:jc w:val="both"/>
        <w:outlineLvl w:val="0"/>
        <w:rPr>
          <w:rFonts w:cs="Arial"/>
        </w:rPr>
      </w:pPr>
      <w:r>
        <w:rPr>
          <w:rFonts w:cs="Arial"/>
        </w:rPr>
        <w:t xml:space="preserve">Manal Yousef will </w:t>
      </w:r>
      <w:r w:rsidR="004C3194" w:rsidRPr="009C05CC">
        <w:rPr>
          <w:rFonts w:cs="Arial"/>
          <w:i/>
          <w:iCs/>
          <w:u w:val="single"/>
        </w:rPr>
        <w:t>never</w:t>
      </w:r>
      <w:r>
        <w:rPr>
          <w:rFonts w:cs="Arial"/>
        </w:rPr>
        <w:t xml:space="preserve"> receive the funds, Fathi will. </w:t>
      </w:r>
      <w:r w:rsidR="009C05CC">
        <w:rPr>
          <w:rFonts w:cs="Arial"/>
        </w:rPr>
        <w:t xml:space="preserve">Fathi will </w:t>
      </w:r>
      <w:r w:rsidR="006E3395">
        <w:rPr>
          <w:rFonts w:cs="Arial"/>
        </w:rPr>
        <w:t xml:space="preserve">get them </w:t>
      </w:r>
      <w:r w:rsidR="009C05CC">
        <w:rPr>
          <w:rFonts w:cs="Arial"/>
        </w:rPr>
        <w:t xml:space="preserve">because these are </w:t>
      </w:r>
      <w:r w:rsidR="005B1149">
        <w:rPr>
          <w:rFonts w:cs="Arial"/>
        </w:rPr>
        <w:t xml:space="preserve">clearly </w:t>
      </w:r>
      <w:proofErr w:type="gramStart"/>
      <w:r w:rsidR="005B1149">
        <w:rPr>
          <w:rFonts w:cs="Arial"/>
        </w:rPr>
        <w:t>In</w:t>
      </w:r>
      <w:proofErr w:type="gramEnd"/>
      <w:r w:rsidR="005B1149">
        <w:rPr>
          <w:rFonts w:cs="Arial"/>
        </w:rPr>
        <w:t xml:space="preserve"> his mind as well as Manal’s) </w:t>
      </w:r>
      <w:r w:rsidR="009C05CC">
        <w:rPr>
          <w:rFonts w:cs="Arial"/>
        </w:rPr>
        <w:t xml:space="preserve">his and Hamed’s </w:t>
      </w:r>
      <w:r w:rsidR="005B1149">
        <w:rPr>
          <w:rFonts w:cs="Arial"/>
        </w:rPr>
        <w:t xml:space="preserve">families’ </w:t>
      </w:r>
      <w:r w:rsidR="009C05CC">
        <w:rPr>
          <w:rFonts w:cs="Arial"/>
        </w:rPr>
        <w:t>funds</w:t>
      </w:r>
      <w:r w:rsidR="005B1149">
        <w:rPr>
          <w:rFonts w:cs="Arial"/>
        </w:rPr>
        <w:t>--</w:t>
      </w:r>
      <w:r w:rsidR="009C05CC">
        <w:rPr>
          <w:rFonts w:cs="Arial"/>
        </w:rPr>
        <w:t xml:space="preserve">and Manal could no more keep them than </w:t>
      </w:r>
      <w:r w:rsidR="00040FE5">
        <w:rPr>
          <w:rFonts w:cs="Arial"/>
        </w:rPr>
        <w:t>fly</w:t>
      </w:r>
      <w:r w:rsidR="009C05CC">
        <w:rPr>
          <w:rFonts w:cs="Arial"/>
        </w:rPr>
        <w:t xml:space="preserve">. </w:t>
      </w:r>
      <w:r>
        <w:rPr>
          <w:rFonts w:cs="Arial"/>
        </w:rPr>
        <w:t>Once again</w:t>
      </w:r>
      <w:r w:rsidR="005571F4">
        <w:rPr>
          <w:rFonts w:cs="Arial"/>
        </w:rPr>
        <w:t xml:space="preserve">, </w:t>
      </w:r>
      <w:r w:rsidR="005571F4" w:rsidRPr="005571F4">
        <w:rPr>
          <w:rFonts w:cs="Arial"/>
          <w:i/>
          <w:iCs/>
        </w:rPr>
        <w:t>long after the Hameds and Yusuf had stated they would cease such acts and paid the</w:t>
      </w:r>
      <w:r w:rsidR="009C05CC">
        <w:rPr>
          <w:rFonts w:cs="Arial"/>
          <w:i/>
          <w:iCs/>
        </w:rPr>
        <w:t xml:space="preserve">ir debt to society via </w:t>
      </w:r>
      <w:r w:rsidR="005571F4" w:rsidRPr="005571F4">
        <w:rPr>
          <w:rFonts w:cs="Arial"/>
          <w:i/>
          <w:iCs/>
        </w:rPr>
        <w:t xml:space="preserve">damages and </w:t>
      </w:r>
      <w:r w:rsidR="005B1149">
        <w:rPr>
          <w:rFonts w:cs="Arial"/>
          <w:i/>
          <w:iCs/>
        </w:rPr>
        <w:t xml:space="preserve">punitive </w:t>
      </w:r>
      <w:r w:rsidR="005571F4" w:rsidRPr="005571F4">
        <w:rPr>
          <w:rFonts w:cs="Arial"/>
          <w:i/>
          <w:iCs/>
        </w:rPr>
        <w:t>fines</w:t>
      </w:r>
      <w:r w:rsidR="005571F4">
        <w:rPr>
          <w:rFonts w:cs="Arial"/>
        </w:rPr>
        <w:t>,</w:t>
      </w:r>
      <w:r>
        <w:rPr>
          <w:rFonts w:cs="Arial"/>
        </w:rPr>
        <w:t xml:space="preserve"> </w:t>
      </w:r>
      <w:r w:rsidR="005571F4">
        <w:rPr>
          <w:rFonts w:cs="Arial"/>
        </w:rPr>
        <w:t xml:space="preserve">it is clear </w:t>
      </w:r>
      <w:r w:rsidR="00500EFA">
        <w:rPr>
          <w:rFonts w:cs="Arial"/>
        </w:rPr>
        <w:t>Fathi</w:t>
      </w:r>
      <w:r>
        <w:rPr>
          <w:rFonts w:cs="Arial"/>
        </w:rPr>
        <w:t xml:space="preserve"> engineered </w:t>
      </w:r>
      <w:r w:rsidR="009C05CC">
        <w:rPr>
          <w:rFonts w:cs="Arial"/>
        </w:rPr>
        <w:t xml:space="preserve">yet </w:t>
      </w:r>
      <w:r>
        <w:rPr>
          <w:rFonts w:cs="Arial"/>
        </w:rPr>
        <w:t>a</w:t>
      </w:r>
      <w:r w:rsidR="005571F4">
        <w:rPr>
          <w:rFonts w:cs="Arial"/>
        </w:rPr>
        <w:t xml:space="preserve">nother </w:t>
      </w:r>
      <w:r>
        <w:rPr>
          <w:rFonts w:cs="Arial"/>
        </w:rPr>
        <w:t>scheme to defraud, and he should not be allowed to use the Fifth Amendment to pull it off.</w:t>
      </w:r>
    </w:p>
    <w:p w14:paraId="16D2CE32" w14:textId="461002C9" w:rsidR="00DD7754" w:rsidRDefault="00DD7754" w:rsidP="001017FD">
      <w:pPr>
        <w:autoSpaceDE w:val="0"/>
        <w:autoSpaceDN w:val="0"/>
        <w:adjustRightInd w:val="0"/>
        <w:spacing w:line="480" w:lineRule="auto"/>
        <w:ind w:firstLine="720"/>
        <w:jc w:val="both"/>
        <w:outlineLvl w:val="0"/>
        <w:rPr>
          <w:rFonts w:cs="Arial"/>
        </w:rPr>
      </w:pPr>
      <w:r>
        <w:rPr>
          <w:rFonts w:cs="Arial"/>
        </w:rPr>
        <w:t xml:space="preserve">Finally, the inquires in Interrogatory </w:t>
      </w:r>
      <w:r w:rsidR="008A725E">
        <w:rPr>
          <w:rFonts w:cs="Arial"/>
        </w:rPr>
        <w:t xml:space="preserve">24 </w:t>
      </w:r>
      <w:r>
        <w:rPr>
          <w:rFonts w:cs="Arial"/>
        </w:rPr>
        <w:t xml:space="preserve">should be answered to the extent they don’t impinge of substantive </w:t>
      </w:r>
      <w:r w:rsidR="008A725E">
        <w:rPr>
          <w:rFonts w:cs="Arial"/>
        </w:rPr>
        <w:t>factual issues—as these are procedural questions.</w:t>
      </w:r>
      <w:r w:rsidR="005B1149">
        <w:rPr>
          <w:rFonts w:cs="Arial"/>
        </w:rPr>
        <w:t xml:space="preserve"> That go to the viability of the Fifth Amendment assertion</w:t>
      </w:r>
      <w:r w:rsidR="007B04CA">
        <w:rPr>
          <w:rFonts w:cs="Arial"/>
        </w:rPr>
        <w:t xml:space="preserve"> rather than criminal liability.</w:t>
      </w:r>
    </w:p>
    <w:p w14:paraId="4EC8C0E6" w14:textId="77777777" w:rsidR="00A13BCC" w:rsidRDefault="00A13BCC">
      <w:pPr>
        <w:rPr>
          <w:rFonts w:cs="Arial"/>
        </w:rPr>
      </w:pPr>
      <w:r>
        <w:rPr>
          <w:rFonts w:cs="Arial"/>
        </w:rPr>
        <w:br w:type="page"/>
      </w:r>
    </w:p>
    <w:p w14:paraId="4A1FDBDF" w14:textId="7452DE74" w:rsidR="00165F72" w:rsidRDefault="00165F72" w:rsidP="0004301D">
      <w:pPr>
        <w:ind w:left="5040"/>
        <w:rPr>
          <w:rFonts w:cs="Arial"/>
          <w:b/>
        </w:rPr>
      </w:pPr>
      <w:r w:rsidRPr="00AB711E">
        <w:rPr>
          <w:rFonts w:cs="Arial"/>
          <w:b/>
        </w:rPr>
        <w:lastRenderedPageBreak/>
        <w:t xml:space="preserve">Counsel for </w:t>
      </w:r>
      <w:r w:rsidR="00033207">
        <w:rPr>
          <w:rFonts w:cs="Arial"/>
          <w:b/>
        </w:rPr>
        <w:t>Hisham Hamed</w:t>
      </w:r>
    </w:p>
    <w:p w14:paraId="19EEDDDB" w14:textId="7BC1DB12" w:rsidR="00033207" w:rsidRDefault="00033207" w:rsidP="00033207">
      <w:pPr>
        <w:ind w:left="4320" w:firstLine="720"/>
        <w:rPr>
          <w:rFonts w:cs="Arial"/>
          <w:b/>
        </w:rPr>
      </w:pPr>
    </w:p>
    <w:p w14:paraId="56FE2A70" w14:textId="77777777" w:rsidR="00033207" w:rsidRDefault="00033207" w:rsidP="00033207">
      <w:pPr>
        <w:ind w:left="4320" w:firstLine="720"/>
        <w:rPr>
          <w:rFonts w:cs="Arial"/>
        </w:rPr>
      </w:pPr>
    </w:p>
    <w:p w14:paraId="7F7C9112" w14:textId="1A48368E" w:rsidR="004C3DB7" w:rsidRPr="00EF18A1" w:rsidRDefault="004C3DB7" w:rsidP="004C3DB7">
      <w:pPr>
        <w:autoSpaceDE w:val="0"/>
        <w:autoSpaceDN w:val="0"/>
        <w:adjustRightInd w:val="0"/>
        <w:jc w:val="both"/>
        <w:outlineLvl w:val="0"/>
        <w:rPr>
          <w:rFonts w:cs="Arial"/>
          <w:color w:val="222A35" w:themeColor="text2" w:themeShade="80"/>
          <w:sz w:val="72"/>
          <w:szCs w:val="72"/>
        </w:rPr>
      </w:pPr>
      <w:r w:rsidRPr="005C742C">
        <w:rPr>
          <w:rFonts w:cs="Arial"/>
          <w:b/>
        </w:rPr>
        <w:t>Dated:</w:t>
      </w:r>
      <w:r>
        <w:rPr>
          <w:rFonts w:cs="Arial"/>
        </w:rPr>
        <w:t xml:space="preserve"> </w:t>
      </w:r>
      <w:r w:rsidR="009C05CC">
        <w:rPr>
          <w:rFonts w:cs="Arial"/>
        </w:rPr>
        <w:t>December 1</w:t>
      </w:r>
      <w:r>
        <w:rPr>
          <w:rFonts w:cs="Arial"/>
        </w:rPr>
        <w:t>, 2022</w:t>
      </w:r>
      <w:r>
        <w:rPr>
          <w:rFonts w:cs="Arial"/>
        </w:rPr>
        <w:tab/>
      </w:r>
      <w:r w:rsidR="009C05CC">
        <w:rPr>
          <w:rFonts w:cs="Arial"/>
        </w:rPr>
        <w:tab/>
      </w:r>
      <w:r>
        <w:rPr>
          <w:rFonts w:cs="Arial"/>
        </w:rPr>
        <w:tab/>
      </w:r>
      <w:r>
        <w:rPr>
          <w:rFonts w:cs="Arial"/>
        </w:rPr>
        <w:tab/>
      </w:r>
      <w:r w:rsidRPr="00B269E7">
        <w:rPr>
          <w:rFonts w:ascii="CarlHartmann" w:hAnsi="CarlHartmann" w:cs="Arial"/>
          <w:b/>
          <w:bCs/>
          <w:color w:val="0070C0"/>
          <w:sz w:val="72"/>
          <w:szCs w:val="72"/>
        </w:rPr>
        <w:t>A</w:t>
      </w:r>
    </w:p>
    <w:p w14:paraId="68D65433" w14:textId="0C946A47" w:rsidR="004C3DB7" w:rsidRPr="005C742C" w:rsidRDefault="004C3DB7" w:rsidP="004C3DB7">
      <w:pPr>
        <w:autoSpaceDE w:val="0"/>
        <w:autoSpaceDN w:val="0"/>
        <w:adjustRightInd w:val="0"/>
        <w:jc w:val="both"/>
        <w:rPr>
          <w:rFonts w:cs="Arial"/>
          <w:b/>
        </w:rPr>
      </w:pPr>
      <w:r w:rsidRPr="005C742C">
        <w:rPr>
          <w:rFonts w:cs="Arial"/>
        </w:rPr>
        <w:tab/>
      </w:r>
      <w:r w:rsidRPr="005C742C">
        <w:rPr>
          <w:rFonts w:cs="Arial"/>
        </w:rPr>
        <w:tab/>
      </w:r>
      <w:r w:rsidRPr="005C742C">
        <w:rPr>
          <w:rFonts w:cs="Arial"/>
        </w:rPr>
        <w:tab/>
      </w:r>
      <w:r>
        <w:rPr>
          <w:rFonts w:cs="Arial"/>
        </w:rPr>
        <w:tab/>
      </w:r>
      <w:r>
        <w:rPr>
          <w:rFonts w:cs="Arial"/>
        </w:rPr>
        <w:tab/>
      </w:r>
      <w:r>
        <w:rPr>
          <w:rFonts w:cs="Arial"/>
        </w:rPr>
        <w:tab/>
      </w:r>
      <w:r>
        <w:rPr>
          <w:rFonts w:cs="Arial"/>
        </w:rPr>
        <w:tab/>
      </w:r>
      <w:r w:rsidRPr="005C742C">
        <w:rPr>
          <w:rFonts w:cs="Arial"/>
          <w:b/>
        </w:rPr>
        <w:t>Carl J. Hartmann III, Esq.</w:t>
      </w:r>
      <w:r w:rsidRPr="0004301D">
        <w:rPr>
          <w:rFonts w:cs="Arial"/>
          <w:bCs/>
        </w:rPr>
        <w:t xml:space="preserve"> </w:t>
      </w:r>
      <w:r w:rsidR="0004301D" w:rsidRPr="0004301D">
        <w:rPr>
          <w:rFonts w:cs="Arial"/>
          <w:bCs/>
        </w:rPr>
        <w:t>(Bar #48)</w:t>
      </w:r>
    </w:p>
    <w:p w14:paraId="016921B1" w14:textId="4E841B27" w:rsidR="004C3DB7" w:rsidRPr="005C742C" w:rsidRDefault="004C3DB7" w:rsidP="004C3DB7">
      <w:pPr>
        <w:rPr>
          <w:rFonts w:cs="Arial"/>
          <w:i/>
        </w:rPr>
      </w:pPr>
      <w:r w:rsidRPr="005C742C">
        <w:rPr>
          <w:rFonts w:cs="Arial"/>
        </w:rPr>
        <w:tab/>
      </w:r>
      <w:r w:rsidRPr="005C742C">
        <w:rPr>
          <w:rFonts w:cs="Arial"/>
        </w:rPr>
        <w:tab/>
      </w:r>
      <w:r w:rsidRPr="005C742C">
        <w:rPr>
          <w:rFonts w:cs="Arial"/>
        </w:rPr>
        <w:tab/>
      </w:r>
      <w:r w:rsidRPr="005C742C">
        <w:rPr>
          <w:rFonts w:cs="Arial"/>
        </w:rPr>
        <w:tab/>
      </w:r>
      <w:r w:rsidRPr="005C742C">
        <w:rPr>
          <w:rFonts w:cs="Arial"/>
        </w:rPr>
        <w:tab/>
      </w:r>
      <w:r w:rsidRPr="005C742C">
        <w:rPr>
          <w:rFonts w:cs="Arial"/>
        </w:rPr>
        <w:tab/>
      </w:r>
      <w:r w:rsidRPr="005C742C">
        <w:rPr>
          <w:rFonts w:cs="Arial"/>
        </w:rPr>
        <w:tab/>
      </w:r>
      <w:r w:rsidRPr="005C742C">
        <w:rPr>
          <w:rFonts w:cs="Arial"/>
          <w:i/>
        </w:rPr>
        <w:t xml:space="preserve">Co-Counsel for </w:t>
      </w:r>
      <w:r w:rsidR="0004301D">
        <w:rPr>
          <w:rFonts w:cs="Arial"/>
          <w:i/>
        </w:rPr>
        <w:t>Hisham Hamed</w:t>
      </w:r>
    </w:p>
    <w:p w14:paraId="393E2BC3" w14:textId="3D1275D8" w:rsidR="004C3DB7" w:rsidRPr="005C742C" w:rsidRDefault="004C3DB7" w:rsidP="004C3DB7">
      <w:pPr>
        <w:rPr>
          <w:rFonts w:cs="Arial"/>
        </w:rPr>
      </w:pPr>
      <w:r w:rsidRPr="005C742C">
        <w:rPr>
          <w:rFonts w:cs="Arial"/>
        </w:rPr>
        <w:tab/>
      </w:r>
      <w:r w:rsidRPr="005C742C">
        <w:rPr>
          <w:rFonts w:cs="Arial"/>
        </w:rPr>
        <w:tab/>
      </w:r>
      <w:r w:rsidRPr="005C742C">
        <w:rPr>
          <w:rFonts w:cs="Arial"/>
        </w:rPr>
        <w:tab/>
      </w:r>
      <w:r w:rsidRPr="005C742C">
        <w:rPr>
          <w:rFonts w:cs="Arial"/>
        </w:rPr>
        <w:tab/>
      </w:r>
      <w:r w:rsidRPr="005C742C">
        <w:rPr>
          <w:rFonts w:cs="Arial"/>
        </w:rPr>
        <w:tab/>
      </w:r>
      <w:r w:rsidRPr="005C742C">
        <w:rPr>
          <w:rFonts w:cs="Arial"/>
        </w:rPr>
        <w:tab/>
      </w:r>
      <w:r w:rsidRPr="005C742C">
        <w:rPr>
          <w:rFonts w:cs="Arial"/>
        </w:rPr>
        <w:tab/>
      </w:r>
      <w:r>
        <w:rPr>
          <w:rFonts w:cs="Arial"/>
        </w:rPr>
        <w:t>2940 Brookwind Dr,</w:t>
      </w:r>
    </w:p>
    <w:p w14:paraId="2121B4FB" w14:textId="083FAEAC" w:rsidR="004C3DB7" w:rsidRDefault="004C3DB7" w:rsidP="004C3DB7">
      <w:pPr>
        <w:rPr>
          <w:rFonts w:cs="Arial"/>
        </w:rPr>
      </w:pPr>
      <w:r w:rsidRPr="005C742C">
        <w:rPr>
          <w:rFonts w:cs="Arial"/>
        </w:rPr>
        <w:tab/>
      </w:r>
      <w:r w:rsidRPr="005C742C">
        <w:rPr>
          <w:rFonts w:cs="Arial"/>
        </w:rPr>
        <w:tab/>
      </w:r>
      <w:r w:rsidRPr="005C742C">
        <w:rPr>
          <w:rFonts w:cs="Arial"/>
        </w:rPr>
        <w:tab/>
      </w:r>
      <w:r w:rsidRPr="005C742C">
        <w:rPr>
          <w:rFonts w:cs="Arial"/>
        </w:rPr>
        <w:tab/>
      </w:r>
      <w:r w:rsidRPr="005C742C">
        <w:rPr>
          <w:rFonts w:cs="Arial"/>
        </w:rPr>
        <w:tab/>
      </w:r>
      <w:r w:rsidRPr="005C742C">
        <w:rPr>
          <w:rFonts w:cs="Arial"/>
        </w:rPr>
        <w:tab/>
      </w:r>
      <w:r w:rsidRPr="005C742C">
        <w:rPr>
          <w:rFonts w:cs="Arial"/>
        </w:rPr>
        <w:tab/>
      </w:r>
      <w:r>
        <w:rPr>
          <w:rFonts w:cs="Arial"/>
        </w:rPr>
        <w:t>Holland, MI 49424</w:t>
      </w:r>
    </w:p>
    <w:p w14:paraId="2528B7A9" w14:textId="34BDDBD1" w:rsidR="004C3DB7" w:rsidRPr="005C742C" w:rsidRDefault="004C3DB7" w:rsidP="004C3DB7">
      <w:pPr>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t>Telephone: (340) 642-4422</w:t>
      </w:r>
    </w:p>
    <w:p w14:paraId="261A83E5" w14:textId="77777777" w:rsidR="004C3DB7" w:rsidRDefault="004C3DB7" w:rsidP="0004301D">
      <w:pPr>
        <w:ind w:left="5040"/>
        <w:jc w:val="both"/>
        <w:rPr>
          <w:rFonts w:cs="Arial"/>
        </w:rPr>
      </w:pPr>
      <w:r w:rsidRPr="005C742C">
        <w:rPr>
          <w:rFonts w:cs="Arial"/>
        </w:rPr>
        <w:t xml:space="preserve">Email: </w:t>
      </w:r>
      <w:r w:rsidRPr="002211EE">
        <w:rPr>
          <w:rFonts w:cs="Arial"/>
        </w:rPr>
        <w:t>carl@carlhartmann.com</w:t>
      </w:r>
    </w:p>
    <w:p w14:paraId="579E6AAA" w14:textId="736EF2BE" w:rsidR="004C3DB7" w:rsidRDefault="004C3DB7" w:rsidP="00B370E9">
      <w:pPr>
        <w:jc w:val="both"/>
        <w:rPr>
          <w:rFonts w:cs="Arial"/>
        </w:rPr>
      </w:pPr>
    </w:p>
    <w:p w14:paraId="74D4AEBA" w14:textId="72A6B957" w:rsidR="00165F72" w:rsidRDefault="00165F72" w:rsidP="004C3DB7">
      <w:pPr>
        <w:ind w:left="2160" w:firstLine="720"/>
        <w:jc w:val="both"/>
        <w:rPr>
          <w:rFonts w:cs="Arial"/>
          <w:bCs/>
        </w:rPr>
      </w:pPr>
      <w:r w:rsidRPr="0021322F">
        <w:rPr>
          <w:rFonts w:cs="Arial"/>
          <w:i/>
        </w:rPr>
        <w:tab/>
      </w:r>
      <w:r w:rsidRPr="0021322F">
        <w:rPr>
          <w:rFonts w:cs="Arial"/>
          <w:i/>
        </w:rPr>
        <w:tab/>
      </w:r>
      <w:r w:rsidRPr="0021322F">
        <w:rPr>
          <w:rFonts w:cs="Arial"/>
          <w:i/>
        </w:rPr>
        <w:tab/>
      </w:r>
      <w:r w:rsidRPr="00D96C5C">
        <w:rPr>
          <w:rFonts w:cs="Arial"/>
          <w:b/>
        </w:rPr>
        <w:t>Joel H. Holt, Esq. (</w:t>
      </w:r>
      <w:r w:rsidRPr="00033207">
        <w:rPr>
          <w:rFonts w:cs="Arial"/>
          <w:bCs/>
        </w:rPr>
        <w:t>Bar # 6)</w:t>
      </w:r>
    </w:p>
    <w:p w14:paraId="01212556" w14:textId="56A94825" w:rsidR="0004301D" w:rsidRPr="0004301D" w:rsidRDefault="0004301D" w:rsidP="004C3DB7">
      <w:pPr>
        <w:ind w:left="2160" w:firstLine="720"/>
        <w:jc w:val="both"/>
        <w:rPr>
          <w:rFonts w:cs="Arial"/>
          <w:bCs/>
          <w:i/>
          <w:iCs/>
        </w:rPr>
      </w:pPr>
      <w:r>
        <w:rPr>
          <w:rFonts w:cs="Arial"/>
          <w:b/>
        </w:rPr>
        <w:tab/>
      </w:r>
      <w:r>
        <w:rPr>
          <w:rFonts w:cs="Arial"/>
          <w:b/>
        </w:rPr>
        <w:tab/>
      </w:r>
      <w:r>
        <w:rPr>
          <w:rFonts w:cs="Arial"/>
          <w:b/>
        </w:rPr>
        <w:tab/>
      </w:r>
      <w:r w:rsidRPr="0004301D">
        <w:rPr>
          <w:rFonts w:cs="Arial"/>
          <w:bCs/>
          <w:i/>
          <w:iCs/>
        </w:rPr>
        <w:t>Counsel for Hisham Hamed</w:t>
      </w:r>
    </w:p>
    <w:p w14:paraId="1E401639" w14:textId="3745FF86" w:rsidR="00165F72" w:rsidRPr="00D96C5C" w:rsidRDefault="00165F72" w:rsidP="00165F72">
      <w:pPr>
        <w:rPr>
          <w:rFonts w:cs="Arial"/>
        </w:rPr>
      </w:pPr>
      <w:r w:rsidRPr="00D96C5C">
        <w:rPr>
          <w:rFonts w:cs="Arial"/>
        </w:rPr>
        <w:tab/>
      </w:r>
      <w:r w:rsidRPr="00D96C5C">
        <w:rPr>
          <w:rFonts w:cs="Arial"/>
        </w:rPr>
        <w:tab/>
      </w:r>
      <w:r w:rsidRPr="00D96C5C">
        <w:rPr>
          <w:rFonts w:cs="Arial"/>
        </w:rPr>
        <w:tab/>
      </w:r>
      <w:r w:rsidRPr="00D96C5C">
        <w:rPr>
          <w:rFonts w:cs="Arial"/>
        </w:rPr>
        <w:tab/>
      </w:r>
      <w:r w:rsidRPr="00D96C5C">
        <w:rPr>
          <w:rFonts w:cs="Arial"/>
        </w:rPr>
        <w:tab/>
      </w:r>
      <w:r w:rsidRPr="00D96C5C">
        <w:rPr>
          <w:rFonts w:cs="Arial"/>
        </w:rPr>
        <w:tab/>
      </w:r>
      <w:r w:rsidRPr="00D96C5C">
        <w:rPr>
          <w:rFonts w:cs="Arial"/>
        </w:rPr>
        <w:tab/>
      </w:r>
      <w:r w:rsidR="00DC6A24" w:rsidRPr="00D96C5C">
        <w:rPr>
          <w:rFonts w:cs="Arial"/>
        </w:rPr>
        <w:t>LAW OFFICES OF JOEL H. HOLT</w:t>
      </w:r>
    </w:p>
    <w:p w14:paraId="1BA15DE7" w14:textId="77777777" w:rsidR="00165F72" w:rsidRPr="00D96C5C" w:rsidRDefault="00165F72" w:rsidP="00165F72">
      <w:pPr>
        <w:rPr>
          <w:rFonts w:cs="Arial"/>
        </w:rPr>
      </w:pPr>
      <w:r w:rsidRPr="00D96C5C">
        <w:rPr>
          <w:rFonts w:cs="Arial"/>
        </w:rPr>
        <w:tab/>
      </w:r>
      <w:r w:rsidRPr="00D96C5C">
        <w:rPr>
          <w:rFonts w:cs="Arial"/>
        </w:rPr>
        <w:tab/>
      </w:r>
      <w:r w:rsidRPr="00D96C5C">
        <w:rPr>
          <w:rFonts w:cs="Arial"/>
        </w:rPr>
        <w:tab/>
      </w:r>
      <w:r w:rsidRPr="00D96C5C">
        <w:rPr>
          <w:rFonts w:cs="Arial"/>
        </w:rPr>
        <w:tab/>
      </w:r>
      <w:r w:rsidRPr="00D96C5C">
        <w:rPr>
          <w:rFonts w:cs="Arial"/>
        </w:rPr>
        <w:tab/>
      </w:r>
      <w:r w:rsidRPr="00D96C5C">
        <w:rPr>
          <w:rFonts w:cs="Arial"/>
        </w:rPr>
        <w:tab/>
      </w:r>
      <w:r w:rsidRPr="00D96C5C">
        <w:rPr>
          <w:rFonts w:cs="Arial"/>
        </w:rPr>
        <w:tab/>
        <w:t>2132 Company Street,</w:t>
      </w:r>
    </w:p>
    <w:p w14:paraId="189C2E8D" w14:textId="77777777" w:rsidR="00165F72" w:rsidRPr="00D96C5C" w:rsidRDefault="00165F72" w:rsidP="00165F72">
      <w:pPr>
        <w:rPr>
          <w:rFonts w:cs="Arial"/>
        </w:rPr>
      </w:pPr>
      <w:r w:rsidRPr="00D96C5C">
        <w:rPr>
          <w:rFonts w:cs="Arial"/>
        </w:rPr>
        <w:tab/>
      </w:r>
      <w:r w:rsidRPr="00D96C5C">
        <w:rPr>
          <w:rFonts w:cs="Arial"/>
        </w:rPr>
        <w:tab/>
      </w:r>
      <w:r w:rsidRPr="00D96C5C">
        <w:rPr>
          <w:rFonts w:cs="Arial"/>
        </w:rPr>
        <w:tab/>
      </w:r>
      <w:r w:rsidRPr="00D96C5C">
        <w:rPr>
          <w:rFonts w:cs="Arial"/>
        </w:rPr>
        <w:tab/>
      </w:r>
      <w:r w:rsidRPr="00D96C5C">
        <w:rPr>
          <w:rFonts w:cs="Arial"/>
        </w:rPr>
        <w:tab/>
      </w:r>
      <w:r w:rsidRPr="00D96C5C">
        <w:rPr>
          <w:rFonts w:cs="Arial"/>
        </w:rPr>
        <w:tab/>
      </w:r>
      <w:r w:rsidRPr="00D96C5C">
        <w:rPr>
          <w:rFonts w:cs="Arial"/>
        </w:rPr>
        <w:tab/>
        <w:t>Christiansted, Vl 00820</w:t>
      </w:r>
    </w:p>
    <w:p w14:paraId="3AB2A393" w14:textId="77777777" w:rsidR="00165F72" w:rsidRPr="00D96C5C" w:rsidRDefault="00165F72" w:rsidP="00165F72">
      <w:pPr>
        <w:rPr>
          <w:rFonts w:cs="Arial"/>
        </w:rPr>
      </w:pPr>
      <w:r w:rsidRPr="00D96C5C">
        <w:rPr>
          <w:rFonts w:cs="Arial"/>
        </w:rPr>
        <w:tab/>
      </w:r>
      <w:r w:rsidRPr="00D96C5C">
        <w:rPr>
          <w:rFonts w:cs="Arial"/>
        </w:rPr>
        <w:tab/>
      </w:r>
      <w:r w:rsidRPr="00D96C5C">
        <w:rPr>
          <w:rFonts w:cs="Arial"/>
        </w:rPr>
        <w:tab/>
      </w:r>
      <w:r w:rsidRPr="00D96C5C">
        <w:rPr>
          <w:rFonts w:cs="Arial"/>
        </w:rPr>
        <w:tab/>
      </w:r>
      <w:r w:rsidRPr="00D96C5C">
        <w:rPr>
          <w:rFonts w:cs="Arial"/>
        </w:rPr>
        <w:tab/>
      </w:r>
      <w:r w:rsidRPr="00D96C5C">
        <w:rPr>
          <w:rFonts w:cs="Arial"/>
        </w:rPr>
        <w:tab/>
      </w:r>
      <w:r w:rsidRPr="00D96C5C">
        <w:rPr>
          <w:rFonts w:cs="Arial"/>
        </w:rPr>
        <w:tab/>
        <w:t>Email: holtvi@aol.com</w:t>
      </w:r>
    </w:p>
    <w:p w14:paraId="723A1BC3" w14:textId="77777777" w:rsidR="00165F72" w:rsidRDefault="00165F72" w:rsidP="00165F72">
      <w:pPr>
        <w:rPr>
          <w:rFonts w:cs="Arial"/>
        </w:rPr>
      </w:pPr>
      <w:r w:rsidRPr="00D96C5C">
        <w:rPr>
          <w:rFonts w:cs="Arial"/>
        </w:rPr>
        <w:tab/>
      </w:r>
      <w:r w:rsidRPr="00D96C5C">
        <w:rPr>
          <w:rFonts w:cs="Arial"/>
        </w:rPr>
        <w:tab/>
      </w:r>
      <w:r w:rsidRPr="00D96C5C">
        <w:rPr>
          <w:rFonts w:cs="Arial"/>
        </w:rPr>
        <w:tab/>
      </w:r>
      <w:r w:rsidRPr="00D96C5C">
        <w:rPr>
          <w:rFonts w:cs="Arial"/>
        </w:rPr>
        <w:tab/>
      </w:r>
      <w:r w:rsidRPr="00D96C5C">
        <w:rPr>
          <w:rFonts w:cs="Arial"/>
        </w:rPr>
        <w:tab/>
      </w:r>
      <w:r w:rsidRPr="00D96C5C">
        <w:rPr>
          <w:rFonts w:cs="Arial"/>
        </w:rPr>
        <w:tab/>
      </w:r>
      <w:r w:rsidRPr="00D96C5C">
        <w:rPr>
          <w:rFonts w:cs="Arial"/>
        </w:rPr>
        <w:tab/>
      </w:r>
      <w:r>
        <w:rPr>
          <w:rFonts w:cs="Arial"/>
        </w:rPr>
        <w:t>Phone</w:t>
      </w:r>
      <w:r w:rsidRPr="00D96C5C">
        <w:rPr>
          <w:rFonts w:cs="Arial"/>
        </w:rPr>
        <w:t xml:space="preserve">: (340) 773-8709/ </w:t>
      </w:r>
    </w:p>
    <w:p w14:paraId="3A47EE1E" w14:textId="3F536B88" w:rsidR="0004301D" w:rsidRDefault="00165F72" w:rsidP="00165F72">
      <w:pPr>
        <w:ind w:left="4320" w:firstLine="720"/>
        <w:rPr>
          <w:rFonts w:cs="Arial"/>
        </w:rPr>
      </w:pPr>
      <w:r w:rsidRPr="00D96C5C">
        <w:rPr>
          <w:rFonts w:cs="Arial"/>
        </w:rPr>
        <w:t>F</w:t>
      </w:r>
      <w:r>
        <w:rPr>
          <w:rFonts w:cs="Arial"/>
        </w:rPr>
        <w:t>ax</w:t>
      </w:r>
      <w:r w:rsidRPr="00D96C5C">
        <w:rPr>
          <w:rFonts w:cs="Arial"/>
        </w:rPr>
        <w:t>: (340) 773-8677</w:t>
      </w:r>
    </w:p>
    <w:p w14:paraId="7E5117C6" w14:textId="77777777" w:rsidR="0004301D" w:rsidRDefault="0004301D">
      <w:pPr>
        <w:rPr>
          <w:rFonts w:cs="Arial"/>
        </w:rPr>
      </w:pPr>
      <w:r>
        <w:rPr>
          <w:rFonts w:cs="Arial"/>
        </w:rPr>
        <w:br w:type="page"/>
      </w:r>
    </w:p>
    <w:p w14:paraId="7E109977" w14:textId="77777777" w:rsidR="000C40D7" w:rsidRPr="00E3793A" w:rsidRDefault="000C40D7" w:rsidP="000C40D7">
      <w:pPr>
        <w:pStyle w:val="Heading4"/>
        <w:spacing w:before="118"/>
        <w:jc w:val="center"/>
        <w:rPr>
          <w:rFonts w:ascii="Arial" w:hAnsi="Arial" w:cs="Arial"/>
          <w:b/>
          <w:bCs/>
          <w:i w:val="0"/>
          <w:iCs w:val="0"/>
          <w:color w:val="000000" w:themeColor="text1"/>
          <w:spacing w:val="-2"/>
          <w:w w:val="95"/>
          <w:sz w:val="24"/>
          <w:szCs w:val="24"/>
        </w:rPr>
      </w:pPr>
      <w:r w:rsidRPr="00E3793A">
        <w:rPr>
          <w:rFonts w:ascii="Arial" w:hAnsi="Arial" w:cs="Arial"/>
          <w:b/>
          <w:bCs/>
          <w:i w:val="0"/>
          <w:iCs w:val="0"/>
          <w:color w:val="000000" w:themeColor="text1"/>
          <w:w w:val="95"/>
          <w:sz w:val="24"/>
          <w:szCs w:val="24"/>
        </w:rPr>
        <w:lastRenderedPageBreak/>
        <w:t>CERTIFICATE</w:t>
      </w:r>
      <w:r w:rsidRPr="00E3793A">
        <w:rPr>
          <w:rFonts w:ascii="Arial" w:hAnsi="Arial" w:cs="Arial"/>
          <w:b/>
          <w:bCs/>
          <w:i w:val="0"/>
          <w:iCs w:val="0"/>
          <w:color w:val="000000" w:themeColor="text1"/>
          <w:spacing w:val="4"/>
          <w:sz w:val="24"/>
          <w:szCs w:val="24"/>
        </w:rPr>
        <w:t xml:space="preserve"> </w:t>
      </w:r>
      <w:r w:rsidRPr="00E3793A">
        <w:rPr>
          <w:rFonts w:ascii="Arial" w:hAnsi="Arial" w:cs="Arial"/>
          <w:b/>
          <w:bCs/>
          <w:i w:val="0"/>
          <w:iCs w:val="0"/>
          <w:color w:val="000000" w:themeColor="text1"/>
          <w:w w:val="95"/>
          <w:sz w:val="24"/>
          <w:szCs w:val="24"/>
        </w:rPr>
        <w:t>OF</w:t>
      </w:r>
      <w:r w:rsidRPr="00E3793A">
        <w:rPr>
          <w:rFonts w:ascii="Arial" w:hAnsi="Arial" w:cs="Arial"/>
          <w:b/>
          <w:bCs/>
          <w:i w:val="0"/>
          <w:iCs w:val="0"/>
          <w:color w:val="000000" w:themeColor="text1"/>
          <w:spacing w:val="15"/>
          <w:sz w:val="24"/>
          <w:szCs w:val="24"/>
        </w:rPr>
        <w:t xml:space="preserve"> </w:t>
      </w:r>
      <w:r w:rsidRPr="00E3793A">
        <w:rPr>
          <w:rFonts w:ascii="Arial" w:hAnsi="Arial" w:cs="Arial"/>
          <w:b/>
          <w:bCs/>
          <w:i w:val="0"/>
          <w:iCs w:val="0"/>
          <w:color w:val="000000" w:themeColor="text1"/>
          <w:spacing w:val="-2"/>
          <w:w w:val="95"/>
          <w:sz w:val="24"/>
          <w:szCs w:val="24"/>
        </w:rPr>
        <w:t>SERVICE</w:t>
      </w:r>
    </w:p>
    <w:p w14:paraId="5DDC65F0" w14:textId="77777777" w:rsidR="000C40D7" w:rsidRDefault="000C40D7" w:rsidP="000C40D7">
      <w:pPr>
        <w:ind w:firstLine="720"/>
        <w:jc w:val="both"/>
        <w:outlineLvl w:val="0"/>
        <w:rPr>
          <w:rFonts w:cs="Arial"/>
          <w:color w:val="000000" w:themeColor="text1"/>
          <w:position w:val="1"/>
        </w:rPr>
      </w:pPr>
    </w:p>
    <w:p w14:paraId="6B3F7DD4" w14:textId="5B04F3A8" w:rsidR="000C40D7" w:rsidRPr="00E3793A" w:rsidRDefault="000C40D7" w:rsidP="000C40D7">
      <w:pPr>
        <w:spacing w:line="480" w:lineRule="auto"/>
        <w:ind w:firstLine="720"/>
        <w:jc w:val="both"/>
        <w:outlineLvl w:val="0"/>
        <w:rPr>
          <w:rFonts w:cs="Arial"/>
          <w:color w:val="000000" w:themeColor="text1"/>
        </w:rPr>
      </w:pPr>
      <w:r w:rsidRPr="00E3793A">
        <w:rPr>
          <w:rFonts w:cs="Arial"/>
          <w:color w:val="000000" w:themeColor="text1"/>
          <w:position w:val="1"/>
        </w:rPr>
        <w:t xml:space="preserve">I </w:t>
      </w:r>
      <w:r w:rsidRPr="00E3793A">
        <w:rPr>
          <w:rFonts w:cs="Arial"/>
          <w:color w:val="000000" w:themeColor="text1"/>
        </w:rPr>
        <w:t>hereby</w:t>
      </w:r>
      <w:r w:rsidRPr="00E3793A">
        <w:rPr>
          <w:rFonts w:cs="Arial"/>
          <w:color w:val="000000" w:themeColor="text1"/>
          <w:spacing w:val="-8"/>
        </w:rPr>
        <w:t xml:space="preserve"> </w:t>
      </w:r>
      <w:r w:rsidRPr="00E3793A">
        <w:rPr>
          <w:rFonts w:cs="Arial"/>
          <w:color w:val="000000" w:themeColor="text1"/>
        </w:rPr>
        <w:t>certify</w:t>
      </w:r>
      <w:r w:rsidRPr="00E3793A">
        <w:rPr>
          <w:rFonts w:cs="Arial"/>
          <w:color w:val="000000" w:themeColor="text1"/>
          <w:spacing w:val="-8"/>
        </w:rPr>
        <w:t xml:space="preserve"> </w:t>
      </w:r>
      <w:r w:rsidRPr="00E3793A">
        <w:rPr>
          <w:rFonts w:cs="Arial"/>
          <w:color w:val="000000" w:themeColor="text1"/>
        </w:rPr>
        <w:t>that</w:t>
      </w:r>
      <w:r w:rsidRPr="00E3793A">
        <w:rPr>
          <w:rFonts w:cs="Arial"/>
          <w:color w:val="000000" w:themeColor="text1"/>
          <w:spacing w:val="-6"/>
        </w:rPr>
        <w:t xml:space="preserve"> </w:t>
      </w:r>
      <w:r w:rsidRPr="00E3793A">
        <w:rPr>
          <w:rFonts w:cs="Arial"/>
          <w:color w:val="000000" w:themeColor="text1"/>
        </w:rPr>
        <w:t>this</w:t>
      </w:r>
      <w:r w:rsidRPr="00E3793A">
        <w:rPr>
          <w:rFonts w:cs="Arial"/>
          <w:color w:val="000000" w:themeColor="text1"/>
          <w:spacing w:val="-8"/>
        </w:rPr>
        <w:t xml:space="preserve"> </w:t>
      </w:r>
      <w:r w:rsidRPr="00E3793A">
        <w:rPr>
          <w:rFonts w:cs="Arial"/>
          <w:color w:val="000000" w:themeColor="text1"/>
        </w:rPr>
        <w:t>document</w:t>
      </w:r>
      <w:r w:rsidRPr="00E3793A">
        <w:rPr>
          <w:rFonts w:cs="Arial"/>
          <w:color w:val="000000" w:themeColor="text1"/>
          <w:spacing w:val="-8"/>
        </w:rPr>
        <w:t xml:space="preserve"> </w:t>
      </w:r>
      <w:r w:rsidRPr="00E3793A">
        <w:rPr>
          <w:rFonts w:cs="Arial"/>
          <w:color w:val="000000" w:themeColor="text1"/>
        </w:rPr>
        <w:t>complies</w:t>
      </w:r>
      <w:r w:rsidRPr="00E3793A">
        <w:rPr>
          <w:rFonts w:cs="Arial"/>
          <w:color w:val="000000" w:themeColor="text1"/>
          <w:spacing w:val="-8"/>
        </w:rPr>
        <w:t xml:space="preserve"> </w:t>
      </w:r>
      <w:r w:rsidRPr="00E3793A">
        <w:rPr>
          <w:rFonts w:cs="Arial"/>
          <w:color w:val="000000" w:themeColor="text1"/>
        </w:rPr>
        <w:t>with</w:t>
      </w:r>
      <w:r w:rsidRPr="00E3793A">
        <w:rPr>
          <w:rFonts w:cs="Arial"/>
          <w:color w:val="000000" w:themeColor="text1"/>
          <w:spacing w:val="-6"/>
        </w:rPr>
        <w:t xml:space="preserve"> </w:t>
      </w:r>
      <w:r w:rsidRPr="00E3793A">
        <w:rPr>
          <w:rFonts w:cs="Arial"/>
          <w:color w:val="000000" w:themeColor="text1"/>
        </w:rPr>
        <w:t>the</w:t>
      </w:r>
      <w:r w:rsidRPr="00E3793A">
        <w:rPr>
          <w:rFonts w:cs="Arial"/>
          <w:color w:val="000000" w:themeColor="text1"/>
          <w:spacing w:val="-5"/>
        </w:rPr>
        <w:t xml:space="preserve"> </w:t>
      </w:r>
      <w:r w:rsidRPr="00E3793A">
        <w:rPr>
          <w:rFonts w:cs="Arial"/>
          <w:color w:val="000000" w:themeColor="text1"/>
        </w:rPr>
        <w:t>page</w:t>
      </w:r>
      <w:r w:rsidRPr="00E3793A">
        <w:rPr>
          <w:rFonts w:cs="Arial"/>
          <w:color w:val="000000" w:themeColor="text1"/>
          <w:spacing w:val="-3"/>
        </w:rPr>
        <w:t xml:space="preserve"> </w:t>
      </w:r>
      <w:r>
        <w:rPr>
          <w:rFonts w:cs="Arial"/>
          <w:color w:val="000000" w:themeColor="text1"/>
        </w:rPr>
        <w:t>and</w:t>
      </w:r>
      <w:r w:rsidRPr="00E3793A">
        <w:rPr>
          <w:rFonts w:cs="Arial"/>
          <w:color w:val="000000" w:themeColor="text1"/>
          <w:spacing w:val="-7"/>
        </w:rPr>
        <w:t xml:space="preserve"> </w:t>
      </w:r>
      <w:r w:rsidRPr="00E3793A">
        <w:rPr>
          <w:rFonts w:cs="Arial"/>
          <w:color w:val="000000" w:themeColor="text1"/>
        </w:rPr>
        <w:t>word</w:t>
      </w:r>
      <w:r w:rsidRPr="00E3793A">
        <w:rPr>
          <w:rFonts w:cs="Arial"/>
          <w:color w:val="000000" w:themeColor="text1"/>
          <w:spacing w:val="-3"/>
        </w:rPr>
        <w:t xml:space="preserve"> </w:t>
      </w:r>
      <w:r w:rsidRPr="00E3793A">
        <w:rPr>
          <w:rFonts w:cs="Arial"/>
          <w:color w:val="000000" w:themeColor="text1"/>
        </w:rPr>
        <w:t>limitation</w:t>
      </w:r>
      <w:r>
        <w:rPr>
          <w:rFonts w:cs="Arial"/>
          <w:color w:val="000000" w:themeColor="text1"/>
        </w:rPr>
        <w:t>s</w:t>
      </w:r>
      <w:r w:rsidRPr="00E3793A">
        <w:rPr>
          <w:rFonts w:cs="Arial"/>
          <w:color w:val="000000" w:themeColor="text1"/>
        </w:rPr>
        <w:t xml:space="preserve"> set forth in Rule 6-1(e) and that on </w:t>
      </w:r>
      <w:r w:rsidR="009C05CC">
        <w:rPr>
          <w:rFonts w:cs="Arial"/>
          <w:b/>
          <w:bCs/>
          <w:color w:val="000000" w:themeColor="text1"/>
        </w:rPr>
        <w:t>December 1</w:t>
      </w:r>
      <w:r w:rsidRPr="000C40D7">
        <w:rPr>
          <w:rFonts w:cs="Arial"/>
          <w:b/>
          <w:bCs/>
          <w:color w:val="000000" w:themeColor="text1"/>
        </w:rPr>
        <w:t>, 2022</w:t>
      </w:r>
      <w:r w:rsidRPr="00E3793A">
        <w:rPr>
          <w:rFonts w:cs="Arial"/>
          <w:color w:val="000000" w:themeColor="text1"/>
        </w:rPr>
        <w:t xml:space="preserve">, I served a copy of the foregoing by </w:t>
      </w:r>
      <w:r w:rsidR="0004301D">
        <w:rPr>
          <w:rFonts w:cs="Arial"/>
          <w:color w:val="000000" w:themeColor="text1"/>
        </w:rPr>
        <w:t xml:space="preserve">email and </w:t>
      </w:r>
      <w:r>
        <w:rPr>
          <w:rFonts w:cs="Arial"/>
          <w:color w:val="000000" w:themeColor="text1"/>
        </w:rPr>
        <w:t>the Court’s E-File system</w:t>
      </w:r>
      <w:r w:rsidRPr="00E3793A">
        <w:rPr>
          <w:rFonts w:cs="Arial"/>
          <w:color w:val="000000" w:themeColor="text1"/>
        </w:rPr>
        <w:t>, as agreed by the parties</w:t>
      </w:r>
      <w:r w:rsidR="0004301D">
        <w:rPr>
          <w:rFonts w:cs="Arial"/>
          <w:color w:val="000000" w:themeColor="text1"/>
        </w:rPr>
        <w:t>, to:</w:t>
      </w:r>
    </w:p>
    <w:p w14:paraId="257A9643" w14:textId="77777777" w:rsidR="00165F72" w:rsidRPr="000C40D7" w:rsidRDefault="00165F72" w:rsidP="000C40D7">
      <w:pPr>
        <w:jc w:val="both"/>
        <w:outlineLvl w:val="0"/>
        <w:rPr>
          <w:rFonts w:cs="Arial"/>
          <w:w w:val="105"/>
        </w:rPr>
      </w:pPr>
      <w:r w:rsidRPr="000C40D7">
        <w:rPr>
          <w:rFonts w:cs="Arial"/>
          <w:b/>
          <w:bCs/>
          <w:w w:val="105"/>
        </w:rPr>
        <w:t xml:space="preserve">James Hymes </w:t>
      </w:r>
      <w:r w:rsidRPr="000C40D7">
        <w:rPr>
          <w:rFonts w:cs="Arial"/>
          <w:b/>
          <w:w w:val="105"/>
        </w:rPr>
        <w:t>III</w:t>
      </w:r>
      <w:r w:rsidRPr="000C40D7">
        <w:rPr>
          <w:rFonts w:cs="Arial"/>
          <w:w w:val="105"/>
        </w:rPr>
        <w:t xml:space="preserve">, </w:t>
      </w:r>
      <w:r w:rsidRPr="000C40D7">
        <w:rPr>
          <w:rFonts w:cs="Arial"/>
          <w:b/>
          <w:w w:val="105"/>
        </w:rPr>
        <w:t>Esq.</w:t>
      </w:r>
    </w:p>
    <w:p w14:paraId="6AE348DA" w14:textId="4CA8EB5A" w:rsidR="00165F72" w:rsidRPr="000C40D7" w:rsidRDefault="00165F72" w:rsidP="000C40D7">
      <w:pPr>
        <w:kinsoku w:val="0"/>
        <w:overflowPunct w:val="0"/>
        <w:adjustRightInd w:val="0"/>
        <w:jc w:val="both"/>
        <w:outlineLvl w:val="0"/>
        <w:rPr>
          <w:rFonts w:cs="Arial"/>
          <w:i/>
          <w:iCs/>
          <w:w w:val="105"/>
        </w:rPr>
      </w:pPr>
      <w:r w:rsidRPr="000C40D7">
        <w:rPr>
          <w:rFonts w:cs="Arial"/>
          <w:i/>
          <w:iCs/>
          <w:w w:val="105"/>
        </w:rPr>
        <w:t xml:space="preserve">Counsel for </w:t>
      </w:r>
      <w:r w:rsidR="000C40D7">
        <w:rPr>
          <w:rFonts w:cs="Arial"/>
          <w:i/>
          <w:iCs/>
          <w:w w:val="105"/>
        </w:rPr>
        <w:t xml:space="preserve">Defendants </w:t>
      </w:r>
      <w:r w:rsidRPr="000C40D7">
        <w:rPr>
          <w:rFonts w:cs="Arial"/>
          <w:i/>
          <w:iCs/>
          <w:w w:val="105"/>
        </w:rPr>
        <w:t>Isam and Jamil Yous</w:t>
      </w:r>
      <w:r w:rsidR="00033207" w:rsidRPr="000C40D7">
        <w:rPr>
          <w:rFonts w:cs="Arial"/>
          <w:i/>
          <w:iCs/>
          <w:w w:val="105"/>
        </w:rPr>
        <w:t>u</w:t>
      </w:r>
      <w:r w:rsidRPr="000C40D7">
        <w:rPr>
          <w:rFonts w:cs="Arial"/>
          <w:i/>
          <w:iCs/>
          <w:w w:val="105"/>
        </w:rPr>
        <w:t>f</w:t>
      </w:r>
    </w:p>
    <w:p w14:paraId="56A9DE1F" w14:textId="77777777" w:rsidR="00033207" w:rsidRPr="000C40D7" w:rsidRDefault="00165F72" w:rsidP="000C40D7">
      <w:pPr>
        <w:adjustRightInd w:val="0"/>
        <w:jc w:val="both"/>
        <w:outlineLvl w:val="0"/>
        <w:rPr>
          <w:rFonts w:cs="Arial"/>
        </w:rPr>
      </w:pPr>
      <w:r w:rsidRPr="000C40D7">
        <w:rPr>
          <w:rFonts w:cs="Arial"/>
        </w:rPr>
        <w:t xml:space="preserve">LAW OFFICES OF JAMES L. </w:t>
      </w:r>
    </w:p>
    <w:p w14:paraId="2C6EBC19" w14:textId="10B25A69" w:rsidR="00165F72" w:rsidRPr="000C40D7" w:rsidRDefault="00033207" w:rsidP="000C40D7">
      <w:pPr>
        <w:adjustRightInd w:val="0"/>
        <w:jc w:val="both"/>
        <w:outlineLvl w:val="0"/>
        <w:rPr>
          <w:rFonts w:cs="Arial"/>
        </w:rPr>
      </w:pPr>
      <w:r w:rsidRPr="000C40D7">
        <w:rPr>
          <w:rFonts w:cs="Arial"/>
        </w:rPr>
        <w:t xml:space="preserve">    </w:t>
      </w:r>
      <w:r w:rsidR="00165F72" w:rsidRPr="000C40D7">
        <w:rPr>
          <w:rFonts w:cs="Arial"/>
        </w:rPr>
        <w:t>HYMES, III, P.C.</w:t>
      </w:r>
    </w:p>
    <w:p w14:paraId="2F32C9F3" w14:textId="77777777" w:rsidR="00165F72" w:rsidRPr="000C40D7" w:rsidRDefault="00165F72" w:rsidP="000C40D7">
      <w:pPr>
        <w:adjustRightInd w:val="0"/>
        <w:jc w:val="both"/>
        <w:outlineLvl w:val="0"/>
        <w:rPr>
          <w:rFonts w:cs="Arial"/>
        </w:rPr>
      </w:pPr>
      <w:r w:rsidRPr="000C40D7">
        <w:rPr>
          <w:rFonts w:cs="Arial"/>
        </w:rPr>
        <w:t>P.O. Box 990</w:t>
      </w:r>
    </w:p>
    <w:p w14:paraId="4A7A31F7" w14:textId="77777777" w:rsidR="00165F72" w:rsidRPr="000C40D7" w:rsidRDefault="00165F72" w:rsidP="000C40D7">
      <w:pPr>
        <w:adjustRightInd w:val="0"/>
        <w:jc w:val="both"/>
        <w:outlineLvl w:val="0"/>
        <w:rPr>
          <w:rFonts w:cs="Arial"/>
        </w:rPr>
      </w:pPr>
      <w:r w:rsidRPr="000C40D7">
        <w:rPr>
          <w:rFonts w:cs="Arial"/>
        </w:rPr>
        <w:t>St. Thomas, VI 00804-0990</w:t>
      </w:r>
    </w:p>
    <w:p w14:paraId="4CDB9D88" w14:textId="77777777" w:rsidR="00165F72" w:rsidRPr="000C40D7" w:rsidRDefault="00165F72" w:rsidP="000C40D7">
      <w:pPr>
        <w:adjustRightInd w:val="0"/>
        <w:jc w:val="both"/>
        <w:outlineLvl w:val="0"/>
        <w:rPr>
          <w:rFonts w:cs="Arial"/>
        </w:rPr>
      </w:pPr>
      <w:r w:rsidRPr="000C40D7">
        <w:rPr>
          <w:rFonts w:cs="Arial"/>
        </w:rPr>
        <w:t>Tel: (340) 776-3470</w:t>
      </w:r>
    </w:p>
    <w:p w14:paraId="20374B37" w14:textId="77777777" w:rsidR="00165F72" w:rsidRPr="000C40D7" w:rsidRDefault="00165F72" w:rsidP="000C40D7">
      <w:pPr>
        <w:adjustRightInd w:val="0"/>
        <w:jc w:val="both"/>
        <w:outlineLvl w:val="0"/>
        <w:rPr>
          <w:rFonts w:cs="Arial"/>
        </w:rPr>
      </w:pPr>
      <w:r w:rsidRPr="000C40D7">
        <w:rPr>
          <w:rFonts w:cs="Arial"/>
        </w:rPr>
        <w:t>Fax: (340) 775-3300</w:t>
      </w:r>
    </w:p>
    <w:p w14:paraId="044D4A89" w14:textId="1C819605" w:rsidR="00165F72" w:rsidRPr="000C40D7" w:rsidRDefault="00B370E9" w:rsidP="000C40D7">
      <w:pPr>
        <w:jc w:val="both"/>
        <w:outlineLvl w:val="0"/>
        <w:rPr>
          <w:rFonts w:cs="Arial"/>
          <w:lang w:val="fr-FR"/>
        </w:rPr>
      </w:pPr>
      <w:r w:rsidRPr="000C40D7">
        <w:rPr>
          <w:rFonts w:cs="Arial"/>
          <w:lang w:val="fr-FR"/>
        </w:rPr>
        <w:t>jim@hymeslawvi.com</w:t>
      </w:r>
    </w:p>
    <w:p w14:paraId="24311D2C" w14:textId="0759B949" w:rsidR="00165F72" w:rsidRPr="000C40D7" w:rsidRDefault="00165F72" w:rsidP="000C40D7">
      <w:pPr>
        <w:kinsoku w:val="0"/>
        <w:overflowPunct w:val="0"/>
        <w:adjustRightInd w:val="0"/>
        <w:jc w:val="both"/>
        <w:outlineLvl w:val="0"/>
        <w:rPr>
          <w:rFonts w:cs="Arial"/>
          <w:color w:val="313131"/>
          <w:w w:val="105"/>
        </w:rPr>
      </w:pPr>
    </w:p>
    <w:p w14:paraId="21B69C73" w14:textId="37507F94" w:rsidR="00165F72" w:rsidRPr="000C40D7" w:rsidRDefault="00165F72" w:rsidP="000C40D7">
      <w:pPr>
        <w:kinsoku w:val="0"/>
        <w:overflowPunct w:val="0"/>
        <w:adjustRightInd w:val="0"/>
        <w:jc w:val="both"/>
        <w:outlineLvl w:val="0"/>
        <w:rPr>
          <w:rFonts w:cs="Arial"/>
          <w:b/>
          <w:w w:val="105"/>
        </w:rPr>
      </w:pPr>
      <w:r w:rsidRPr="000C40D7">
        <w:rPr>
          <w:rFonts w:cs="Arial"/>
          <w:b/>
          <w:w w:val="105"/>
        </w:rPr>
        <w:t xml:space="preserve">Charlotte </w:t>
      </w:r>
      <w:r w:rsidR="008B717C" w:rsidRPr="000C40D7">
        <w:rPr>
          <w:rFonts w:cs="Arial"/>
          <w:b/>
          <w:w w:val="105"/>
        </w:rPr>
        <w:t xml:space="preserve">K. </w:t>
      </w:r>
      <w:r w:rsidRPr="000C40D7">
        <w:rPr>
          <w:rFonts w:cs="Arial"/>
          <w:b/>
          <w:w w:val="105"/>
        </w:rPr>
        <w:t>Perrell, Esq.</w:t>
      </w:r>
    </w:p>
    <w:p w14:paraId="759CB5A0" w14:textId="5D4F54CE" w:rsidR="00165F72" w:rsidRPr="000C40D7" w:rsidRDefault="00165F72" w:rsidP="000C40D7">
      <w:pPr>
        <w:kinsoku w:val="0"/>
        <w:overflowPunct w:val="0"/>
        <w:adjustRightInd w:val="0"/>
        <w:jc w:val="both"/>
        <w:outlineLvl w:val="0"/>
        <w:rPr>
          <w:rFonts w:cs="Arial"/>
          <w:b/>
          <w:w w:val="105"/>
        </w:rPr>
      </w:pPr>
      <w:r w:rsidRPr="000C40D7">
        <w:rPr>
          <w:rFonts w:cs="Arial"/>
          <w:b/>
          <w:w w:val="105"/>
        </w:rPr>
        <w:t xml:space="preserve">Stefan </w:t>
      </w:r>
      <w:r w:rsidR="008B717C" w:rsidRPr="000C40D7">
        <w:rPr>
          <w:rFonts w:cs="Arial"/>
          <w:b/>
          <w:w w:val="105"/>
        </w:rPr>
        <w:t xml:space="preserve">B. </w:t>
      </w:r>
      <w:r w:rsidRPr="000C40D7">
        <w:rPr>
          <w:rFonts w:cs="Arial"/>
          <w:b/>
          <w:w w:val="105"/>
        </w:rPr>
        <w:t>Herpel, Esq.</w:t>
      </w:r>
    </w:p>
    <w:p w14:paraId="07BA0993" w14:textId="3474FC88" w:rsidR="00165F72" w:rsidRPr="000C40D7" w:rsidRDefault="00DC6A24" w:rsidP="000C40D7">
      <w:pPr>
        <w:kinsoku w:val="0"/>
        <w:overflowPunct w:val="0"/>
        <w:adjustRightInd w:val="0"/>
        <w:jc w:val="both"/>
        <w:outlineLvl w:val="0"/>
        <w:rPr>
          <w:rFonts w:cs="Arial"/>
          <w:i/>
          <w:w w:val="105"/>
        </w:rPr>
      </w:pPr>
      <w:r w:rsidRPr="000C40D7">
        <w:rPr>
          <w:rFonts w:cs="Arial"/>
          <w:i/>
          <w:w w:val="105"/>
        </w:rPr>
        <w:t>Counsel</w:t>
      </w:r>
      <w:r w:rsidR="00165F72" w:rsidRPr="000C40D7">
        <w:rPr>
          <w:rFonts w:cs="Arial"/>
          <w:i/>
          <w:w w:val="105"/>
        </w:rPr>
        <w:t xml:space="preserve"> for</w:t>
      </w:r>
      <w:r w:rsidR="00033207" w:rsidRPr="000C40D7">
        <w:rPr>
          <w:rFonts w:cs="Arial"/>
          <w:i/>
          <w:w w:val="105"/>
        </w:rPr>
        <w:t xml:space="preserve"> Defenda</w:t>
      </w:r>
      <w:r w:rsidRPr="000C40D7">
        <w:rPr>
          <w:rFonts w:cs="Arial"/>
          <w:i/>
          <w:w w:val="105"/>
        </w:rPr>
        <w:t>n</w:t>
      </w:r>
      <w:r w:rsidR="00033207" w:rsidRPr="000C40D7">
        <w:rPr>
          <w:rFonts w:cs="Arial"/>
          <w:i/>
          <w:w w:val="105"/>
        </w:rPr>
        <w:t>t</w:t>
      </w:r>
      <w:r w:rsidR="00165F72" w:rsidRPr="000C40D7">
        <w:rPr>
          <w:rFonts w:cs="Arial"/>
          <w:i/>
          <w:w w:val="105"/>
        </w:rPr>
        <w:t xml:space="preserve"> Fathi Yusuf</w:t>
      </w:r>
    </w:p>
    <w:p w14:paraId="2065DD6A" w14:textId="77777777" w:rsidR="00033207" w:rsidRPr="000C40D7" w:rsidRDefault="00165F72" w:rsidP="000C40D7">
      <w:pPr>
        <w:adjustRightInd w:val="0"/>
        <w:jc w:val="both"/>
        <w:outlineLvl w:val="0"/>
        <w:rPr>
          <w:rFonts w:cs="Arial"/>
          <w:color w:val="212121"/>
        </w:rPr>
      </w:pPr>
      <w:r w:rsidRPr="000C40D7">
        <w:rPr>
          <w:rFonts w:cs="Arial"/>
          <w:color w:val="212121"/>
        </w:rPr>
        <w:t xml:space="preserve">DUDLEY NEWMAN </w:t>
      </w:r>
    </w:p>
    <w:p w14:paraId="070E12FD" w14:textId="2036C562" w:rsidR="00165F72" w:rsidRPr="000C40D7" w:rsidRDefault="00033207" w:rsidP="000C40D7">
      <w:pPr>
        <w:adjustRightInd w:val="0"/>
        <w:jc w:val="both"/>
        <w:outlineLvl w:val="0"/>
        <w:rPr>
          <w:rFonts w:cs="Arial"/>
          <w:color w:val="212121"/>
        </w:rPr>
      </w:pPr>
      <w:r w:rsidRPr="000C40D7">
        <w:rPr>
          <w:rFonts w:cs="Arial"/>
          <w:color w:val="212121"/>
        </w:rPr>
        <w:t xml:space="preserve">    </w:t>
      </w:r>
      <w:r w:rsidR="00165F72" w:rsidRPr="000C40D7">
        <w:rPr>
          <w:rFonts w:cs="Arial"/>
          <w:color w:val="212121"/>
        </w:rPr>
        <w:t>FEUERZEIG LLP</w:t>
      </w:r>
    </w:p>
    <w:p w14:paraId="3A0F75F9" w14:textId="77777777" w:rsidR="00033207" w:rsidRPr="000C40D7" w:rsidRDefault="00165F72" w:rsidP="000C40D7">
      <w:pPr>
        <w:adjustRightInd w:val="0"/>
        <w:jc w:val="both"/>
        <w:outlineLvl w:val="0"/>
        <w:rPr>
          <w:rFonts w:cs="Arial"/>
          <w:color w:val="212121"/>
        </w:rPr>
      </w:pPr>
      <w:r w:rsidRPr="000C40D7">
        <w:rPr>
          <w:rFonts w:cs="Arial"/>
          <w:color w:val="212121"/>
        </w:rPr>
        <w:t xml:space="preserve">Law House </w:t>
      </w:r>
    </w:p>
    <w:p w14:paraId="41FB2B6F" w14:textId="703EF37A" w:rsidR="00165F72" w:rsidRPr="000C40D7" w:rsidRDefault="00165F72" w:rsidP="000C40D7">
      <w:pPr>
        <w:adjustRightInd w:val="0"/>
        <w:jc w:val="both"/>
        <w:outlineLvl w:val="0"/>
        <w:rPr>
          <w:rFonts w:cs="Arial"/>
          <w:color w:val="212121"/>
        </w:rPr>
      </w:pPr>
      <w:r w:rsidRPr="000C40D7">
        <w:rPr>
          <w:rFonts w:cs="Arial"/>
          <w:color w:val="212121"/>
        </w:rPr>
        <w:t>1000 Frederiksberg Gade</w:t>
      </w:r>
    </w:p>
    <w:p w14:paraId="5BBE0BA7" w14:textId="77777777" w:rsidR="00165F72" w:rsidRPr="000C40D7" w:rsidRDefault="00165F72" w:rsidP="000C40D7">
      <w:pPr>
        <w:adjustRightInd w:val="0"/>
        <w:jc w:val="both"/>
        <w:outlineLvl w:val="0"/>
        <w:rPr>
          <w:rFonts w:cs="Arial"/>
          <w:color w:val="212121"/>
        </w:rPr>
      </w:pPr>
      <w:r w:rsidRPr="000C40D7">
        <w:rPr>
          <w:rFonts w:cs="Arial"/>
          <w:color w:val="212121"/>
        </w:rPr>
        <w:t>P.O. Box 756</w:t>
      </w:r>
    </w:p>
    <w:p w14:paraId="24D1E6B4" w14:textId="77777777" w:rsidR="00165F72" w:rsidRPr="000C40D7" w:rsidRDefault="00165F72" w:rsidP="000C40D7">
      <w:pPr>
        <w:adjustRightInd w:val="0"/>
        <w:jc w:val="both"/>
        <w:outlineLvl w:val="0"/>
        <w:rPr>
          <w:rFonts w:cs="Arial"/>
          <w:color w:val="212121"/>
        </w:rPr>
      </w:pPr>
      <w:r w:rsidRPr="000C40D7">
        <w:rPr>
          <w:rFonts w:cs="Arial"/>
          <w:color w:val="212121"/>
        </w:rPr>
        <w:t>St. Thomas, VI 00804-0756</w:t>
      </w:r>
    </w:p>
    <w:p w14:paraId="238C437C" w14:textId="77777777" w:rsidR="00165F72" w:rsidRPr="000C40D7" w:rsidRDefault="00165F72" w:rsidP="000C40D7">
      <w:pPr>
        <w:adjustRightInd w:val="0"/>
        <w:jc w:val="both"/>
        <w:outlineLvl w:val="0"/>
        <w:rPr>
          <w:rFonts w:cs="Arial"/>
        </w:rPr>
      </w:pPr>
      <w:r w:rsidRPr="000C40D7">
        <w:rPr>
          <w:rFonts w:cs="Arial"/>
        </w:rPr>
        <w:t>Tel: (340) 774-4422</w:t>
      </w:r>
    </w:p>
    <w:p w14:paraId="646C438E" w14:textId="051B3892" w:rsidR="000C40D7" w:rsidRDefault="000C40D7" w:rsidP="000C40D7">
      <w:pPr>
        <w:adjustRightInd w:val="0"/>
        <w:jc w:val="both"/>
        <w:outlineLvl w:val="0"/>
        <w:rPr>
          <w:rFonts w:cs="Arial"/>
        </w:rPr>
      </w:pPr>
      <w:r w:rsidRPr="000C40D7">
        <w:rPr>
          <w:rFonts w:cs="Arial"/>
        </w:rPr>
        <w:t>cperrell@dnfvi.com</w:t>
      </w:r>
      <w:r w:rsidR="00165F72" w:rsidRPr="000C40D7">
        <w:rPr>
          <w:rFonts w:cs="Arial"/>
        </w:rPr>
        <w:t xml:space="preserve">, </w:t>
      </w:r>
    </w:p>
    <w:p w14:paraId="7E506289" w14:textId="7C87684D" w:rsidR="008B717C" w:rsidRPr="000C40D7" w:rsidRDefault="00DC6A24" w:rsidP="000C40D7">
      <w:pPr>
        <w:adjustRightInd w:val="0"/>
        <w:jc w:val="both"/>
        <w:outlineLvl w:val="0"/>
        <w:rPr>
          <w:rFonts w:cs="Arial"/>
        </w:rPr>
      </w:pPr>
      <w:r w:rsidRPr="000C40D7">
        <w:rPr>
          <w:rFonts w:cs="Arial"/>
        </w:rPr>
        <w:t>sherpel@dnfvi.com</w:t>
      </w:r>
    </w:p>
    <w:p w14:paraId="0A8CB47F" w14:textId="7B415433" w:rsidR="00DC6A24" w:rsidRPr="000C40D7" w:rsidRDefault="00DC6A24" w:rsidP="000C40D7">
      <w:pPr>
        <w:adjustRightInd w:val="0"/>
        <w:jc w:val="both"/>
        <w:outlineLvl w:val="0"/>
        <w:rPr>
          <w:rFonts w:cs="Arial"/>
        </w:rPr>
      </w:pPr>
    </w:p>
    <w:p w14:paraId="0EE3467C" w14:textId="77777777" w:rsidR="00DC6A24" w:rsidRPr="000C40D7" w:rsidRDefault="00DC6A24" w:rsidP="000C40D7">
      <w:pPr>
        <w:adjustRightInd w:val="0"/>
        <w:jc w:val="both"/>
        <w:outlineLvl w:val="0"/>
        <w:rPr>
          <w:rFonts w:eastAsiaTheme="minorHAnsi" w:cs="Arial"/>
          <w:b/>
          <w:bCs/>
        </w:rPr>
      </w:pPr>
      <w:r w:rsidRPr="000C40D7">
        <w:rPr>
          <w:rFonts w:eastAsiaTheme="minorHAnsi" w:cs="Arial"/>
          <w:b/>
          <w:bCs/>
        </w:rPr>
        <w:t xml:space="preserve">Kevin A. Rames, Esq. </w:t>
      </w:r>
    </w:p>
    <w:p w14:paraId="5202C52F" w14:textId="77777777" w:rsidR="00DC6A24" w:rsidRPr="000C40D7" w:rsidRDefault="00DC6A24" w:rsidP="000C40D7">
      <w:pPr>
        <w:adjustRightInd w:val="0"/>
        <w:jc w:val="both"/>
        <w:outlineLvl w:val="0"/>
        <w:rPr>
          <w:rFonts w:eastAsiaTheme="minorHAnsi" w:cs="Arial"/>
          <w:i/>
          <w:iCs/>
        </w:rPr>
      </w:pPr>
      <w:r w:rsidRPr="000C40D7">
        <w:rPr>
          <w:rFonts w:eastAsiaTheme="minorHAnsi" w:cs="Arial"/>
          <w:i/>
          <w:iCs/>
        </w:rPr>
        <w:t xml:space="preserve">Counsel for Nominal Defendant </w:t>
      </w:r>
    </w:p>
    <w:p w14:paraId="72342378" w14:textId="6C33A08E" w:rsidR="00DC6A24" w:rsidRPr="000C40D7" w:rsidRDefault="00DC6A24" w:rsidP="000C40D7">
      <w:pPr>
        <w:adjustRightInd w:val="0"/>
        <w:jc w:val="both"/>
        <w:outlineLvl w:val="0"/>
        <w:rPr>
          <w:rFonts w:cs="Arial"/>
          <w:i/>
          <w:iCs/>
        </w:rPr>
      </w:pPr>
      <w:r w:rsidRPr="000C40D7">
        <w:rPr>
          <w:rFonts w:eastAsiaTheme="minorHAnsi" w:cs="Arial"/>
          <w:i/>
          <w:iCs/>
        </w:rPr>
        <w:t xml:space="preserve">     Sixteen Plus Corporation</w:t>
      </w:r>
    </w:p>
    <w:p w14:paraId="554198B8" w14:textId="114CEF52" w:rsidR="00DC6A24" w:rsidRPr="000C40D7" w:rsidRDefault="00DC6A24" w:rsidP="000C40D7">
      <w:pPr>
        <w:autoSpaceDE w:val="0"/>
        <w:autoSpaceDN w:val="0"/>
        <w:adjustRightInd w:val="0"/>
        <w:jc w:val="both"/>
        <w:outlineLvl w:val="0"/>
        <w:rPr>
          <w:rFonts w:eastAsiaTheme="minorHAnsi" w:cs="Arial"/>
        </w:rPr>
      </w:pPr>
      <w:r w:rsidRPr="000C40D7">
        <w:rPr>
          <w:rFonts w:eastAsiaTheme="minorHAnsi" w:cs="Arial"/>
        </w:rPr>
        <w:t>2111 Company Street, Suite 3</w:t>
      </w:r>
    </w:p>
    <w:p w14:paraId="508CBADC" w14:textId="77777777" w:rsidR="00DC6A24" w:rsidRPr="000C40D7" w:rsidRDefault="00DC6A24" w:rsidP="000C40D7">
      <w:pPr>
        <w:autoSpaceDE w:val="0"/>
        <w:autoSpaceDN w:val="0"/>
        <w:adjustRightInd w:val="0"/>
        <w:jc w:val="both"/>
        <w:outlineLvl w:val="0"/>
        <w:rPr>
          <w:rFonts w:eastAsiaTheme="minorHAnsi" w:cs="Arial"/>
        </w:rPr>
      </w:pPr>
      <w:r w:rsidRPr="000C40D7">
        <w:rPr>
          <w:rFonts w:eastAsiaTheme="minorHAnsi" w:cs="Arial"/>
        </w:rPr>
        <w:t>Christiansted, VI 00820</w:t>
      </w:r>
    </w:p>
    <w:p w14:paraId="41E978F7" w14:textId="7CBE0560" w:rsidR="00DC6A24" w:rsidRPr="000C40D7" w:rsidRDefault="00DC6A24" w:rsidP="000C40D7">
      <w:pPr>
        <w:autoSpaceDE w:val="0"/>
        <w:autoSpaceDN w:val="0"/>
        <w:adjustRightInd w:val="0"/>
        <w:jc w:val="both"/>
        <w:outlineLvl w:val="0"/>
        <w:rPr>
          <w:rFonts w:eastAsiaTheme="minorHAnsi" w:cs="Arial"/>
        </w:rPr>
      </w:pPr>
      <w:r w:rsidRPr="000C40D7">
        <w:rPr>
          <w:rFonts w:eastAsiaTheme="minorHAnsi" w:cs="Arial"/>
        </w:rPr>
        <w:t>Phone: (340) 773-7284</w:t>
      </w:r>
    </w:p>
    <w:p w14:paraId="34D27CEA" w14:textId="71B94F40" w:rsidR="00DC6A24" w:rsidRDefault="00DC6A24" w:rsidP="000C40D7">
      <w:pPr>
        <w:autoSpaceDE w:val="0"/>
        <w:autoSpaceDN w:val="0"/>
        <w:adjustRightInd w:val="0"/>
        <w:jc w:val="both"/>
        <w:outlineLvl w:val="0"/>
        <w:rPr>
          <w:rFonts w:eastAsiaTheme="minorHAnsi" w:cs="Arial"/>
        </w:rPr>
      </w:pPr>
      <w:r w:rsidRPr="000C40D7">
        <w:rPr>
          <w:rFonts w:eastAsiaTheme="minorHAnsi" w:cs="Arial"/>
        </w:rPr>
        <w:t>Fax: (340) 773 -7282</w:t>
      </w:r>
    </w:p>
    <w:p w14:paraId="6D224D72" w14:textId="62481186" w:rsidR="000C40D7" w:rsidRPr="000C40D7" w:rsidRDefault="000C40D7" w:rsidP="000C40D7">
      <w:pPr>
        <w:autoSpaceDE w:val="0"/>
        <w:autoSpaceDN w:val="0"/>
        <w:adjustRightInd w:val="0"/>
        <w:jc w:val="both"/>
        <w:outlineLvl w:val="0"/>
        <w:rPr>
          <w:rFonts w:eastAsiaTheme="minorHAnsi" w:cs="Arial"/>
        </w:rPr>
      </w:pPr>
      <w:r w:rsidRPr="000C40D7">
        <w:rPr>
          <w:rFonts w:eastAsiaTheme="minorHAnsi" w:cs="Arial"/>
        </w:rPr>
        <w:t>kevin.rames@rameslaw.com</w:t>
      </w:r>
    </w:p>
    <w:p w14:paraId="507E16F0" w14:textId="6F47C0A5" w:rsidR="00165F72" w:rsidRDefault="000C40D7" w:rsidP="000C40D7">
      <w:pPr>
        <w:jc w:val="both"/>
        <w:outlineLvl w:val="0"/>
        <w:rPr>
          <w:rFonts w:cs="Arial"/>
          <w:u w:val="single"/>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sidRPr="000C40D7">
        <w:rPr>
          <w:rFonts w:cs="Arial"/>
          <w:u w:val="single"/>
        </w:rPr>
        <w:t xml:space="preserve">/s/ </w:t>
      </w:r>
      <w:r w:rsidR="0004301D">
        <w:rPr>
          <w:rFonts w:cs="Arial"/>
          <w:u w:val="single"/>
        </w:rPr>
        <w:t>Carl J. Hartmann</w:t>
      </w:r>
      <w:r w:rsidRPr="000C40D7">
        <w:rPr>
          <w:rFonts w:cs="Arial"/>
          <w:u w:val="single"/>
        </w:rPr>
        <w:tab/>
      </w:r>
      <w:r w:rsidRPr="000C40D7">
        <w:rPr>
          <w:rFonts w:cs="Arial"/>
          <w:u w:val="single"/>
        </w:rPr>
        <w:tab/>
      </w:r>
    </w:p>
    <w:p w14:paraId="2EB65BCD" w14:textId="77777777" w:rsidR="007B04CA" w:rsidRDefault="007B04CA" w:rsidP="000C40D7">
      <w:pPr>
        <w:jc w:val="both"/>
        <w:outlineLvl w:val="0"/>
        <w:rPr>
          <w:rFonts w:cs="Arial"/>
          <w:u w:val="single"/>
        </w:rPr>
      </w:pPr>
    </w:p>
    <w:p w14:paraId="3FFB82D8" w14:textId="2ED767E5" w:rsidR="00527A09" w:rsidRDefault="00527A09" w:rsidP="000C40D7">
      <w:pPr>
        <w:jc w:val="both"/>
        <w:outlineLvl w:val="0"/>
        <w:rPr>
          <w:rFonts w:cs="Arial"/>
          <w:u w:val="single"/>
        </w:rPr>
      </w:pPr>
    </w:p>
    <w:p w14:paraId="2D45393F" w14:textId="6A7DB3AB" w:rsidR="00527A09" w:rsidRPr="00527A09" w:rsidRDefault="00527A09" w:rsidP="00527A09">
      <w:pPr>
        <w:jc w:val="center"/>
        <w:outlineLvl w:val="0"/>
        <w:rPr>
          <w:b/>
          <w:bCs/>
        </w:rPr>
      </w:pPr>
      <w:r w:rsidRPr="00527A09">
        <w:rPr>
          <w:b/>
          <w:bCs/>
        </w:rPr>
        <w:t>CERTIFICATE OF COMPLIANCE WITH RULE A 37(a)(1)</w:t>
      </w:r>
    </w:p>
    <w:p w14:paraId="6CF48807" w14:textId="77777777" w:rsidR="00527A09" w:rsidRDefault="00527A09" w:rsidP="000C40D7">
      <w:pPr>
        <w:jc w:val="both"/>
        <w:outlineLvl w:val="0"/>
      </w:pPr>
    </w:p>
    <w:p w14:paraId="0E229B37" w14:textId="3D3623FF" w:rsidR="00527A09" w:rsidRDefault="00527A09" w:rsidP="0049034B">
      <w:pPr>
        <w:jc w:val="both"/>
        <w:outlineLvl w:val="0"/>
      </w:pPr>
      <w:r>
        <w:t xml:space="preserve">I hereby certify that I made the </w:t>
      </w:r>
      <w:r w:rsidRPr="0049034B">
        <w:rPr>
          <w:rFonts w:cs="Arial"/>
        </w:rPr>
        <w:t>required</w:t>
      </w:r>
      <w:r>
        <w:t xml:space="preserve"> efforts in good faith to confer with opposing counsel to obtain the foregoing requested </w:t>
      </w:r>
      <w:r w:rsidR="00561B56">
        <w:t>information  and</w:t>
      </w:r>
      <w:r w:rsidR="0049034B">
        <w:t xml:space="preserve"> di</w:t>
      </w:r>
      <w:r w:rsidR="00A07690">
        <w:t>d</w:t>
      </w:r>
      <w:r w:rsidR="0049034B">
        <w:t xml:space="preserve"> so confer</w:t>
      </w:r>
      <w:r w:rsidR="00A07690">
        <w:t>.</w:t>
      </w:r>
      <w:r>
        <w:t xml:space="preserve"> </w:t>
      </w:r>
    </w:p>
    <w:p w14:paraId="56432F62" w14:textId="77777777" w:rsidR="00527A09" w:rsidRDefault="00527A09" w:rsidP="000C40D7">
      <w:pPr>
        <w:jc w:val="both"/>
        <w:outlineLvl w:val="0"/>
      </w:pPr>
    </w:p>
    <w:p w14:paraId="44946657" w14:textId="251B9739" w:rsidR="00755452" w:rsidRDefault="00527A09" w:rsidP="000C40D7">
      <w:pPr>
        <w:jc w:val="both"/>
        <w:outlineLvl w:val="0"/>
        <w:rPr>
          <w:rFonts w:cs="Arial"/>
          <w:u w:val="single"/>
        </w:rPr>
      </w:pPr>
      <w:r w:rsidRPr="00527A09">
        <w:rPr>
          <w:b/>
          <w:bCs/>
        </w:rPr>
        <w:t>Dated:</w:t>
      </w:r>
      <w:r>
        <w:t xml:space="preserve"> </w:t>
      </w:r>
      <w:r w:rsidR="009C05CC">
        <w:t>December 1</w:t>
      </w:r>
      <w:r>
        <w:t xml:space="preserve">, 2022 </w:t>
      </w:r>
      <w:r>
        <w:tab/>
      </w:r>
      <w:r>
        <w:tab/>
      </w:r>
      <w:r>
        <w:tab/>
      </w:r>
      <w:r>
        <w:tab/>
      </w:r>
      <w:r w:rsidRPr="000C40D7">
        <w:rPr>
          <w:rFonts w:cs="Arial"/>
          <w:u w:val="single"/>
        </w:rPr>
        <w:t xml:space="preserve">/s/ </w:t>
      </w:r>
      <w:r>
        <w:rPr>
          <w:rFonts w:cs="Arial"/>
          <w:u w:val="single"/>
        </w:rPr>
        <w:t>Carl J. Hartmann</w:t>
      </w:r>
      <w:r w:rsidRPr="000C40D7">
        <w:rPr>
          <w:rFonts w:cs="Arial"/>
          <w:u w:val="single"/>
        </w:rPr>
        <w:tab/>
      </w:r>
      <w:r w:rsidRPr="000C40D7">
        <w:rPr>
          <w:rFonts w:cs="Arial"/>
          <w:u w:val="single"/>
        </w:rPr>
        <w:tab/>
      </w:r>
    </w:p>
    <w:p w14:paraId="4E374682" w14:textId="77777777" w:rsidR="00755452" w:rsidRDefault="00755452">
      <w:pPr>
        <w:rPr>
          <w:rFonts w:cs="Arial"/>
          <w:u w:val="single"/>
        </w:rPr>
      </w:pPr>
      <w:r>
        <w:rPr>
          <w:rFonts w:cs="Arial"/>
          <w:u w:val="single"/>
        </w:rPr>
        <w:br w:type="page"/>
      </w:r>
    </w:p>
    <w:p w14:paraId="546694D8" w14:textId="77777777" w:rsidR="00755452" w:rsidRPr="005C742C" w:rsidRDefault="00755452" w:rsidP="00755452">
      <w:pPr>
        <w:pStyle w:val="Heading1"/>
        <w:jc w:val="center"/>
        <w:rPr>
          <w:rFonts w:cs="Arial"/>
          <w:sz w:val="24"/>
          <w:szCs w:val="24"/>
        </w:rPr>
      </w:pPr>
      <w:r w:rsidRPr="005C742C">
        <w:rPr>
          <w:rFonts w:cs="Arial"/>
          <w:sz w:val="24"/>
          <w:szCs w:val="24"/>
        </w:rPr>
        <w:lastRenderedPageBreak/>
        <w:t>IN THE SUPERIOR COURT OF THE VIRGIN ISLANDS</w:t>
      </w:r>
    </w:p>
    <w:p w14:paraId="7E68F5EF" w14:textId="77777777" w:rsidR="00755452" w:rsidRDefault="00755452" w:rsidP="00755452">
      <w:pPr>
        <w:jc w:val="center"/>
        <w:rPr>
          <w:rFonts w:cs="Arial"/>
          <w:b/>
        </w:rPr>
      </w:pPr>
      <w:r w:rsidRPr="005C742C">
        <w:rPr>
          <w:rFonts w:cs="Arial"/>
          <w:b/>
        </w:rPr>
        <w:t>DIVISION OF ST. CROIX</w:t>
      </w:r>
    </w:p>
    <w:p w14:paraId="1BAFDF5E" w14:textId="77777777" w:rsidR="00755452" w:rsidRPr="005C742C" w:rsidRDefault="00755452" w:rsidP="00755452">
      <w:pPr>
        <w:jc w:val="center"/>
        <w:rPr>
          <w:rFonts w:cs="Arial"/>
          <w:b/>
        </w:rPr>
      </w:pPr>
    </w:p>
    <w:p w14:paraId="4518D145" w14:textId="77777777" w:rsidR="00755452" w:rsidRPr="005C742C" w:rsidRDefault="00755452" w:rsidP="00755452">
      <w:pPr>
        <w:rPr>
          <w:rFonts w:cs="Arial"/>
        </w:rPr>
      </w:pPr>
    </w:p>
    <w:tbl>
      <w:tblPr>
        <w:tblW w:w="0" w:type="auto"/>
        <w:tblLook w:val="01E0" w:firstRow="1" w:lastRow="1" w:firstColumn="1" w:lastColumn="1" w:noHBand="0" w:noVBand="0"/>
      </w:tblPr>
      <w:tblGrid>
        <w:gridCol w:w="4497"/>
        <w:gridCol w:w="4523"/>
      </w:tblGrid>
      <w:tr w:rsidR="00755452" w:rsidRPr="005C742C" w14:paraId="6139592F" w14:textId="77777777" w:rsidTr="00F43A13">
        <w:tc>
          <w:tcPr>
            <w:tcW w:w="4608" w:type="dxa"/>
            <w:tcBorders>
              <w:right w:val="single" w:sz="4" w:space="0" w:color="auto"/>
            </w:tcBorders>
          </w:tcPr>
          <w:p w14:paraId="64211FC7" w14:textId="77777777" w:rsidR="00755452" w:rsidRDefault="00755452" w:rsidP="00F43A13">
            <w:pPr>
              <w:rPr>
                <w:rFonts w:cs="Arial"/>
              </w:rPr>
            </w:pPr>
            <w:r w:rsidRPr="005C742C">
              <w:rPr>
                <w:rFonts w:cs="Arial"/>
                <w:b/>
              </w:rPr>
              <w:t xml:space="preserve">HISHAM HAMED, </w:t>
            </w:r>
            <w:r w:rsidRPr="00033207">
              <w:rPr>
                <w:rFonts w:cs="Arial"/>
                <w:bCs/>
              </w:rPr>
              <w:t>individually</w:t>
            </w:r>
            <w:r w:rsidRPr="005C742C">
              <w:rPr>
                <w:rFonts w:cs="Arial"/>
                <w:b/>
              </w:rPr>
              <w:t>,</w:t>
            </w:r>
            <w:r w:rsidRPr="005C742C">
              <w:rPr>
                <w:rFonts w:cs="Arial"/>
              </w:rPr>
              <w:t xml:space="preserve"> </w:t>
            </w:r>
          </w:p>
          <w:p w14:paraId="65CCFBB8" w14:textId="77777777" w:rsidR="00755452" w:rsidRDefault="00755452" w:rsidP="00F43A13">
            <w:pPr>
              <w:rPr>
                <w:rFonts w:cs="Arial"/>
                <w:b/>
              </w:rPr>
            </w:pPr>
            <w:r w:rsidRPr="005C742C">
              <w:rPr>
                <w:rFonts w:cs="Arial"/>
              </w:rPr>
              <w:t>and</w:t>
            </w:r>
            <w:r w:rsidRPr="005C742C">
              <w:rPr>
                <w:rFonts w:cs="Arial"/>
                <w:b/>
              </w:rPr>
              <w:t xml:space="preserve"> </w:t>
            </w:r>
            <w:r w:rsidRPr="005C742C">
              <w:rPr>
                <w:rFonts w:cs="Arial"/>
              </w:rPr>
              <w:t>derivatively on behalf of</w:t>
            </w:r>
            <w:r w:rsidRPr="005C742C">
              <w:rPr>
                <w:rFonts w:cs="Arial"/>
                <w:b/>
              </w:rPr>
              <w:t xml:space="preserve"> </w:t>
            </w:r>
          </w:p>
          <w:p w14:paraId="03E1A74D" w14:textId="77777777" w:rsidR="00755452" w:rsidRPr="005C742C" w:rsidRDefault="00755452" w:rsidP="00F43A13">
            <w:pPr>
              <w:rPr>
                <w:rFonts w:cs="Arial"/>
                <w:b/>
                <w:bCs/>
              </w:rPr>
            </w:pPr>
            <w:r w:rsidRPr="005C742C">
              <w:rPr>
                <w:rFonts w:cs="Arial"/>
                <w:b/>
              </w:rPr>
              <w:t>SIXTEEN PLUS CORPORATION</w:t>
            </w:r>
            <w:r w:rsidRPr="005C742C">
              <w:rPr>
                <w:rFonts w:cs="Arial"/>
                <w:b/>
                <w:bCs/>
              </w:rPr>
              <w:t>,</w:t>
            </w:r>
          </w:p>
          <w:p w14:paraId="02DBE634" w14:textId="77777777" w:rsidR="00755452" w:rsidRPr="005C742C" w:rsidRDefault="00755452" w:rsidP="00F43A13">
            <w:pPr>
              <w:rPr>
                <w:rFonts w:cs="Arial"/>
                <w:b/>
                <w:bCs/>
              </w:rPr>
            </w:pPr>
          </w:p>
          <w:p w14:paraId="491B1954" w14:textId="77777777" w:rsidR="00755452" w:rsidRPr="005C742C" w:rsidRDefault="00755452" w:rsidP="00F43A13">
            <w:pPr>
              <w:rPr>
                <w:rFonts w:cs="Arial"/>
                <w:bCs/>
                <w:i/>
              </w:rPr>
            </w:pPr>
            <w:r w:rsidRPr="005C742C">
              <w:rPr>
                <w:rFonts w:cs="Arial"/>
                <w:b/>
                <w:bCs/>
              </w:rPr>
              <w:tab/>
            </w:r>
            <w:r w:rsidRPr="005C742C">
              <w:rPr>
                <w:rFonts w:cs="Arial"/>
                <w:b/>
                <w:bCs/>
              </w:rPr>
              <w:tab/>
            </w:r>
            <w:r w:rsidRPr="005C742C">
              <w:rPr>
                <w:rFonts w:cs="Arial"/>
                <w:bCs/>
                <w:i/>
              </w:rPr>
              <w:t>Plaintiff,</w:t>
            </w:r>
          </w:p>
          <w:p w14:paraId="2FA78D73" w14:textId="77777777" w:rsidR="00755452" w:rsidRPr="005C742C" w:rsidRDefault="00755452" w:rsidP="00F43A13">
            <w:pPr>
              <w:rPr>
                <w:rFonts w:cs="Arial"/>
                <w:bCs/>
              </w:rPr>
            </w:pPr>
            <w:r w:rsidRPr="005C742C">
              <w:rPr>
                <w:rFonts w:cs="Arial"/>
                <w:b/>
                <w:bCs/>
              </w:rPr>
              <w:tab/>
            </w:r>
            <w:r w:rsidRPr="005C742C">
              <w:rPr>
                <w:rFonts w:cs="Arial"/>
                <w:bCs/>
              </w:rPr>
              <w:t>v.</w:t>
            </w:r>
          </w:p>
          <w:p w14:paraId="49EA4EC4" w14:textId="77777777" w:rsidR="00755452" w:rsidRPr="005C742C" w:rsidRDefault="00755452" w:rsidP="00F43A13">
            <w:pPr>
              <w:pStyle w:val="yiv784145645msonormal"/>
              <w:rPr>
                <w:rFonts w:ascii="Arial" w:hAnsi="Arial" w:cs="Arial"/>
                <w:b/>
              </w:rPr>
            </w:pPr>
            <w:r w:rsidRPr="005C742C">
              <w:rPr>
                <w:rFonts w:ascii="Arial" w:hAnsi="Arial" w:cs="Arial"/>
                <w:b/>
              </w:rPr>
              <w:t>FATHI YUSUF, ISAM YOUSUF</w:t>
            </w:r>
            <w:r w:rsidRPr="005C742C">
              <w:rPr>
                <w:rFonts w:ascii="Arial" w:hAnsi="Arial" w:cs="Arial"/>
                <w:bCs/>
              </w:rPr>
              <w:t xml:space="preserve"> and </w:t>
            </w:r>
            <w:r w:rsidRPr="005C742C">
              <w:rPr>
                <w:rFonts w:ascii="Arial" w:hAnsi="Arial" w:cs="Arial"/>
                <w:b/>
                <w:bCs/>
              </w:rPr>
              <w:t>JAMIL YOUS</w:t>
            </w:r>
            <w:r>
              <w:rPr>
                <w:rFonts w:ascii="Arial" w:hAnsi="Arial" w:cs="Arial"/>
                <w:b/>
                <w:bCs/>
              </w:rPr>
              <w:t>U</w:t>
            </w:r>
            <w:r w:rsidRPr="005C742C">
              <w:rPr>
                <w:rFonts w:ascii="Arial" w:hAnsi="Arial" w:cs="Arial"/>
                <w:b/>
                <w:bCs/>
              </w:rPr>
              <w:t>F</w:t>
            </w:r>
          </w:p>
          <w:p w14:paraId="3CDC94D0" w14:textId="77777777" w:rsidR="00755452" w:rsidRPr="005C742C" w:rsidRDefault="00755452" w:rsidP="00F43A13">
            <w:pPr>
              <w:rPr>
                <w:rFonts w:cs="Arial"/>
                <w:bCs/>
                <w:i/>
              </w:rPr>
            </w:pPr>
            <w:r w:rsidRPr="005C742C">
              <w:rPr>
                <w:rFonts w:cs="Arial"/>
                <w:b/>
                <w:bCs/>
              </w:rPr>
              <w:tab/>
            </w:r>
            <w:r w:rsidRPr="005C742C">
              <w:rPr>
                <w:rFonts w:cs="Arial"/>
                <w:b/>
                <w:bCs/>
              </w:rPr>
              <w:tab/>
            </w:r>
            <w:r w:rsidRPr="005C742C">
              <w:rPr>
                <w:rFonts w:cs="Arial"/>
                <w:bCs/>
                <w:i/>
              </w:rPr>
              <w:t>Defendants,</w:t>
            </w:r>
          </w:p>
          <w:p w14:paraId="7545C0B5" w14:textId="77777777" w:rsidR="00755452" w:rsidRPr="005C742C" w:rsidRDefault="00755452" w:rsidP="00F43A13">
            <w:pPr>
              <w:rPr>
                <w:rFonts w:cs="Arial"/>
                <w:b/>
                <w:bCs/>
              </w:rPr>
            </w:pPr>
          </w:p>
          <w:p w14:paraId="0FFED518" w14:textId="77777777" w:rsidR="00755452" w:rsidRPr="005C742C" w:rsidRDefault="00755452" w:rsidP="00F43A13">
            <w:pPr>
              <w:rPr>
                <w:rFonts w:cs="Arial"/>
                <w:bCs/>
              </w:rPr>
            </w:pPr>
            <w:r w:rsidRPr="005C742C">
              <w:rPr>
                <w:rFonts w:cs="Arial"/>
                <w:bCs/>
              </w:rPr>
              <w:t xml:space="preserve">          and</w:t>
            </w:r>
          </w:p>
          <w:p w14:paraId="3E41BE94" w14:textId="77777777" w:rsidR="00755452" w:rsidRPr="005C742C" w:rsidRDefault="00755452" w:rsidP="00F43A13">
            <w:pPr>
              <w:rPr>
                <w:rFonts w:cs="Arial"/>
                <w:b/>
                <w:bCs/>
              </w:rPr>
            </w:pPr>
          </w:p>
          <w:p w14:paraId="7B390AD4" w14:textId="77777777" w:rsidR="00755452" w:rsidRPr="005C742C" w:rsidRDefault="00755452" w:rsidP="00F43A13">
            <w:pPr>
              <w:rPr>
                <w:rFonts w:cs="Arial"/>
                <w:b/>
                <w:bCs/>
              </w:rPr>
            </w:pPr>
            <w:r w:rsidRPr="005C742C">
              <w:rPr>
                <w:rFonts w:cs="Arial"/>
                <w:b/>
                <w:bCs/>
              </w:rPr>
              <w:t>SIXTEEN PLUS CORPORATION,</w:t>
            </w:r>
          </w:p>
          <w:p w14:paraId="566169C4" w14:textId="77777777" w:rsidR="00755452" w:rsidRPr="005C742C" w:rsidRDefault="00755452" w:rsidP="00F43A13">
            <w:pPr>
              <w:rPr>
                <w:rFonts w:cs="Arial"/>
                <w:b/>
                <w:bCs/>
              </w:rPr>
            </w:pPr>
          </w:p>
          <w:p w14:paraId="72235CB1" w14:textId="77777777" w:rsidR="00755452" w:rsidRPr="005C742C" w:rsidRDefault="00755452" w:rsidP="00F43A13">
            <w:pPr>
              <w:rPr>
                <w:rFonts w:cs="Arial"/>
                <w:bCs/>
                <w:i/>
              </w:rPr>
            </w:pPr>
            <w:r w:rsidRPr="005C742C">
              <w:rPr>
                <w:rFonts w:cs="Arial"/>
                <w:b/>
                <w:bCs/>
              </w:rPr>
              <w:t xml:space="preserve">             </w:t>
            </w:r>
            <w:r>
              <w:rPr>
                <w:rFonts w:cs="Arial"/>
                <w:b/>
                <w:bCs/>
              </w:rPr>
              <w:t xml:space="preserve">         </w:t>
            </w:r>
            <w:r w:rsidRPr="005C742C">
              <w:rPr>
                <w:rFonts w:cs="Arial"/>
                <w:bCs/>
                <w:i/>
              </w:rPr>
              <w:t>a nominal Defendant.</w:t>
            </w:r>
          </w:p>
        </w:tc>
        <w:tc>
          <w:tcPr>
            <w:tcW w:w="4608" w:type="dxa"/>
          </w:tcPr>
          <w:p w14:paraId="51A7DFFF" w14:textId="77777777" w:rsidR="00755452" w:rsidRDefault="00755452" w:rsidP="00F43A13">
            <w:pPr>
              <w:rPr>
                <w:rFonts w:cs="Arial"/>
                <w:b/>
                <w:bCs/>
              </w:rPr>
            </w:pPr>
            <w:r w:rsidRPr="005C742C">
              <w:rPr>
                <w:rFonts w:cs="Arial"/>
                <w:b/>
                <w:bCs/>
              </w:rPr>
              <w:tab/>
              <w:t>Case No.: SX-</w:t>
            </w:r>
            <w:r>
              <w:rPr>
                <w:rFonts w:cs="Arial"/>
                <w:b/>
                <w:bCs/>
              </w:rPr>
              <w:t>2016-</w:t>
            </w:r>
            <w:r w:rsidRPr="005C742C">
              <w:rPr>
                <w:rFonts w:cs="Arial"/>
                <w:b/>
                <w:bCs/>
              </w:rPr>
              <w:t>CV-</w:t>
            </w:r>
            <w:r>
              <w:rPr>
                <w:rFonts w:cs="Arial"/>
                <w:b/>
                <w:bCs/>
              </w:rPr>
              <w:t>00</w:t>
            </w:r>
            <w:r w:rsidRPr="005C742C">
              <w:rPr>
                <w:rFonts w:cs="Arial"/>
                <w:b/>
                <w:bCs/>
              </w:rPr>
              <w:t>650</w:t>
            </w:r>
          </w:p>
          <w:p w14:paraId="3049107B" w14:textId="77777777" w:rsidR="00755452" w:rsidRPr="005C742C" w:rsidRDefault="00755452" w:rsidP="00F43A13">
            <w:pPr>
              <w:rPr>
                <w:rFonts w:cs="Arial"/>
                <w:b/>
                <w:bCs/>
              </w:rPr>
            </w:pPr>
            <w:r w:rsidRPr="005C742C">
              <w:rPr>
                <w:rFonts w:cs="Arial"/>
                <w:b/>
                <w:bCs/>
              </w:rPr>
              <w:t xml:space="preserve"> </w:t>
            </w:r>
          </w:p>
          <w:p w14:paraId="7E0A0629" w14:textId="77777777" w:rsidR="00755452" w:rsidRPr="005C742C" w:rsidRDefault="00755452" w:rsidP="00F43A13">
            <w:pPr>
              <w:rPr>
                <w:rFonts w:cs="Arial"/>
                <w:b/>
                <w:bCs/>
              </w:rPr>
            </w:pPr>
          </w:p>
          <w:p w14:paraId="619B5E09" w14:textId="77777777" w:rsidR="00755452" w:rsidRDefault="00755452" w:rsidP="00F43A13">
            <w:pPr>
              <w:ind w:left="702" w:hanging="702"/>
              <w:rPr>
                <w:rFonts w:cs="Arial"/>
                <w:b/>
                <w:bCs/>
              </w:rPr>
            </w:pPr>
            <w:r w:rsidRPr="005C742C">
              <w:rPr>
                <w:rFonts w:cs="Arial"/>
                <w:b/>
                <w:bCs/>
              </w:rPr>
              <w:tab/>
              <w:t>DERIVATIVE SHAREHOLDER SUIT, ACTION FOR DAMAGES AND CICO RELIEF</w:t>
            </w:r>
          </w:p>
          <w:p w14:paraId="207364F3" w14:textId="77777777" w:rsidR="00755452" w:rsidRPr="005C742C" w:rsidRDefault="00755452" w:rsidP="00F43A13">
            <w:pPr>
              <w:ind w:left="702" w:hanging="702"/>
              <w:rPr>
                <w:rFonts w:cs="Arial"/>
                <w:b/>
                <w:bCs/>
              </w:rPr>
            </w:pPr>
          </w:p>
          <w:p w14:paraId="05F4846A" w14:textId="77777777" w:rsidR="00755452" w:rsidRPr="005C742C" w:rsidRDefault="00755452" w:rsidP="00F43A13">
            <w:pPr>
              <w:rPr>
                <w:rFonts w:cs="Arial"/>
                <w:b/>
                <w:bCs/>
              </w:rPr>
            </w:pPr>
          </w:p>
          <w:p w14:paraId="10888A96" w14:textId="77777777" w:rsidR="00755452" w:rsidRPr="005C742C" w:rsidRDefault="00755452" w:rsidP="00F43A13">
            <w:pPr>
              <w:rPr>
                <w:rFonts w:cs="Arial"/>
                <w:b/>
                <w:bCs/>
                <w:u w:val="single"/>
              </w:rPr>
            </w:pPr>
            <w:r w:rsidRPr="005C742C">
              <w:rPr>
                <w:rFonts w:cs="Arial"/>
                <w:b/>
                <w:bCs/>
              </w:rPr>
              <w:tab/>
            </w:r>
            <w:r w:rsidRPr="005C742C">
              <w:rPr>
                <w:rFonts w:cs="Arial"/>
                <w:b/>
                <w:bCs/>
                <w:u w:val="single"/>
              </w:rPr>
              <w:t>JURY TRIAL DEMANDED</w:t>
            </w:r>
          </w:p>
        </w:tc>
      </w:tr>
      <w:tr w:rsidR="00755452" w:rsidRPr="005C742C" w14:paraId="21D81463" w14:textId="77777777" w:rsidTr="00F43A13">
        <w:tc>
          <w:tcPr>
            <w:tcW w:w="4608" w:type="dxa"/>
            <w:tcBorders>
              <w:bottom w:val="single" w:sz="4" w:space="0" w:color="auto"/>
              <w:right w:val="single" w:sz="4" w:space="0" w:color="auto"/>
            </w:tcBorders>
          </w:tcPr>
          <w:p w14:paraId="701F3EDB" w14:textId="77777777" w:rsidR="00755452" w:rsidRPr="005C742C" w:rsidRDefault="00755452" w:rsidP="00F43A13">
            <w:pPr>
              <w:rPr>
                <w:rFonts w:cs="Arial"/>
                <w:b/>
              </w:rPr>
            </w:pPr>
          </w:p>
        </w:tc>
        <w:tc>
          <w:tcPr>
            <w:tcW w:w="4608" w:type="dxa"/>
          </w:tcPr>
          <w:p w14:paraId="79BB4F24" w14:textId="77777777" w:rsidR="00755452" w:rsidRPr="005C742C" w:rsidRDefault="00755452" w:rsidP="00F43A13">
            <w:pPr>
              <w:rPr>
                <w:rFonts w:cs="Arial"/>
                <w:b/>
                <w:bCs/>
              </w:rPr>
            </w:pPr>
          </w:p>
        </w:tc>
      </w:tr>
    </w:tbl>
    <w:p w14:paraId="7992DAA0" w14:textId="77777777" w:rsidR="00755452" w:rsidRDefault="00755452" w:rsidP="00755452"/>
    <w:p w14:paraId="32D3E81E" w14:textId="59DD824C" w:rsidR="00755452" w:rsidRPr="00755452" w:rsidRDefault="00755452" w:rsidP="00755452">
      <w:pPr>
        <w:jc w:val="center"/>
        <w:outlineLvl w:val="0"/>
        <w:rPr>
          <w:b/>
          <w:bCs/>
        </w:rPr>
      </w:pPr>
      <w:r w:rsidRPr="00755452">
        <w:rPr>
          <w:b/>
          <w:bCs/>
        </w:rPr>
        <w:t>ORDER</w:t>
      </w:r>
    </w:p>
    <w:p w14:paraId="25979B0B" w14:textId="77777777" w:rsidR="00755452" w:rsidRDefault="00755452" w:rsidP="000C40D7">
      <w:pPr>
        <w:jc w:val="both"/>
        <w:outlineLvl w:val="0"/>
      </w:pPr>
    </w:p>
    <w:p w14:paraId="758FECBF" w14:textId="098549D0" w:rsidR="008E2F20" w:rsidRDefault="008E2F20" w:rsidP="008E2F20">
      <w:pPr>
        <w:adjustRightInd w:val="0"/>
        <w:spacing w:line="480" w:lineRule="auto"/>
        <w:ind w:firstLine="720"/>
        <w:contextualSpacing/>
        <w:jc w:val="both"/>
        <w:outlineLvl w:val="0"/>
        <w:rPr>
          <w:rFonts w:cs="Arial"/>
        </w:rPr>
      </w:pPr>
      <w:r>
        <w:rPr>
          <w:rFonts w:cs="Arial"/>
          <w:b/>
          <w:color w:val="000000" w:themeColor="text1"/>
        </w:rPr>
        <w:t>THIS MATTER h</w:t>
      </w:r>
      <w:r w:rsidRPr="00A6007E">
        <w:rPr>
          <w:rFonts w:cs="Arial"/>
          <w:bCs/>
          <w:color w:val="000000" w:themeColor="text1"/>
        </w:rPr>
        <w:t xml:space="preserve">aving come on before the Court on the motion of </w:t>
      </w:r>
      <w:r w:rsidRPr="003D1DDD">
        <w:rPr>
          <w:rFonts w:cs="Arial"/>
          <w:bCs/>
        </w:rPr>
        <w:t>Sixteen Plus Corporation</w:t>
      </w:r>
      <w:r w:rsidRPr="003D1DDD">
        <w:rPr>
          <w:rFonts w:cs="Arial"/>
        </w:rPr>
        <w:t xml:space="preserve"> to compel discovery responses from </w:t>
      </w:r>
      <w:r>
        <w:rPr>
          <w:rFonts w:cs="Arial"/>
        </w:rPr>
        <w:t xml:space="preserve">Third-Party </w:t>
      </w:r>
      <w:r w:rsidRPr="003D1DDD">
        <w:rPr>
          <w:rFonts w:cs="Arial"/>
        </w:rPr>
        <w:t>Defendant Fathi Yusuf pursuant to Rules 26, 33 and 37</w:t>
      </w:r>
      <w:r>
        <w:rPr>
          <w:rFonts w:cs="Arial"/>
        </w:rPr>
        <w:t>, or to preclude testimony</w:t>
      </w:r>
      <w:r w:rsidR="006E3395">
        <w:rPr>
          <w:rFonts w:cs="Arial"/>
        </w:rPr>
        <w:t>;</w:t>
      </w:r>
      <w:r>
        <w:rPr>
          <w:rFonts w:cs="Arial"/>
        </w:rPr>
        <w:t xml:space="preserve"> and the Court being informed,</w:t>
      </w:r>
    </w:p>
    <w:p w14:paraId="2D7A52F9" w14:textId="3D831F93" w:rsidR="008E2F20" w:rsidRDefault="008E2F20" w:rsidP="008E2F20">
      <w:pPr>
        <w:adjustRightInd w:val="0"/>
        <w:spacing w:line="480" w:lineRule="auto"/>
        <w:ind w:firstLine="720"/>
        <w:contextualSpacing/>
        <w:jc w:val="both"/>
        <w:outlineLvl w:val="0"/>
        <w:rPr>
          <w:rStyle w:val="ssrfcsection"/>
          <w:rFonts w:cs="Arial"/>
          <w:color w:val="000000"/>
          <w:bdr w:val="none" w:sz="0" w:space="0" w:color="auto" w:frame="1"/>
        </w:rPr>
      </w:pPr>
      <w:r w:rsidRPr="00FB6B3D">
        <w:rPr>
          <w:rFonts w:cs="Arial"/>
          <w:b/>
          <w:bCs/>
        </w:rPr>
        <w:t>IT IS ORDERED</w:t>
      </w:r>
      <w:r w:rsidRPr="00A6007E">
        <w:rPr>
          <w:rFonts w:cs="Arial"/>
        </w:rPr>
        <w:t xml:space="preserve"> that Fathi Yusuf, having assert</w:t>
      </w:r>
      <w:r>
        <w:rPr>
          <w:rFonts w:cs="Arial"/>
        </w:rPr>
        <w:t>ed</w:t>
      </w:r>
      <w:r w:rsidRPr="00A6007E">
        <w:rPr>
          <w:rFonts w:cs="Arial"/>
        </w:rPr>
        <w:t xml:space="preserve"> his Fifth Amendment right against self-incrimination</w:t>
      </w:r>
      <w:r>
        <w:rPr>
          <w:rFonts w:cs="Arial"/>
        </w:rPr>
        <w:t xml:space="preserve">, is not compelled to further </w:t>
      </w:r>
      <w:r w:rsidRPr="00A6007E">
        <w:rPr>
          <w:rFonts w:cs="Arial"/>
        </w:rPr>
        <w:t xml:space="preserve">answer </w:t>
      </w:r>
      <w:r>
        <w:rPr>
          <w:rFonts w:cs="Arial"/>
        </w:rPr>
        <w:t>the subject</w:t>
      </w:r>
      <w:r w:rsidRPr="00A6007E">
        <w:rPr>
          <w:rFonts w:cs="Arial"/>
        </w:rPr>
        <w:t xml:space="preserve"> interrogatories. Yusuf </w:t>
      </w:r>
      <w:r>
        <w:rPr>
          <w:rFonts w:cs="Arial"/>
        </w:rPr>
        <w:t xml:space="preserve">has </w:t>
      </w:r>
      <w:r w:rsidRPr="00A6007E">
        <w:rPr>
          <w:rFonts w:cs="Arial"/>
        </w:rPr>
        <w:t>demonstrate</w:t>
      </w:r>
      <w:r>
        <w:rPr>
          <w:rFonts w:cs="Arial"/>
        </w:rPr>
        <w:t>d</w:t>
      </w:r>
      <w:r w:rsidRPr="00A6007E">
        <w:rPr>
          <w:rFonts w:cs="Arial"/>
        </w:rPr>
        <w:t xml:space="preserve"> the factual predicate pursuant to t</w:t>
      </w:r>
      <w:r w:rsidRPr="00A6007E">
        <w:rPr>
          <w:rFonts w:cs="Arial"/>
          <w:color w:val="151515"/>
        </w:rPr>
        <w:t xml:space="preserve">he standard for the inquiry which derives from </w:t>
      </w:r>
      <w:r w:rsidRPr="00A6007E">
        <w:rPr>
          <w:rStyle w:val="ssit"/>
          <w:rFonts w:cs="Arial"/>
          <w:i/>
          <w:iCs/>
          <w:color w:val="000000"/>
          <w:bdr w:val="none" w:sz="0" w:space="0" w:color="auto" w:frame="1"/>
        </w:rPr>
        <w:t>Hoffman v. United States</w:t>
      </w:r>
      <w:r w:rsidRPr="00A6007E">
        <w:rPr>
          <w:rStyle w:val="ssrfcsection"/>
          <w:rFonts w:cs="Arial"/>
          <w:color w:val="000000"/>
          <w:bdr w:val="none" w:sz="0" w:space="0" w:color="auto" w:frame="1"/>
        </w:rPr>
        <w:t>, 341 U.S. 479, 486 (1951</w:t>
      </w:r>
      <w:r>
        <w:rPr>
          <w:rStyle w:val="ssrfcsection"/>
          <w:rFonts w:cs="Arial"/>
          <w:color w:val="000000"/>
          <w:bdr w:val="none" w:sz="0" w:space="0" w:color="auto" w:frame="1"/>
        </w:rPr>
        <w:t>.</w:t>
      </w:r>
      <w:r>
        <w:rPr>
          <w:rFonts w:cs="Arial"/>
          <w:bdr w:val="none" w:sz="0" w:space="0" w:color="auto" w:frame="1"/>
        </w:rPr>
        <w:t xml:space="preserve"> </w:t>
      </w:r>
      <w:r w:rsidRPr="00FB6B3D">
        <w:rPr>
          <w:rFonts w:cs="Arial"/>
          <w:color w:val="000000"/>
        </w:rPr>
        <w:t>A witness is generally entitled to invoke</w:t>
      </w:r>
      <w:r>
        <w:rPr>
          <w:rFonts w:cs="Arial"/>
          <w:color w:val="000000"/>
        </w:rPr>
        <w:t xml:space="preserve"> </w:t>
      </w:r>
      <w:r w:rsidRPr="00FB6B3D">
        <w:rPr>
          <w:rFonts w:cs="Arial"/>
          <w:color w:val="000000"/>
        </w:rPr>
        <w:t>the </w:t>
      </w:r>
      <w:r w:rsidRPr="00FB6B3D">
        <w:rPr>
          <w:rStyle w:val="sssh"/>
          <w:rFonts w:cs="Arial"/>
          <w:color w:val="000000"/>
          <w:bdr w:val="none" w:sz="0" w:space="0" w:color="auto" w:frame="1"/>
        </w:rPr>
        <w:t>Fifth</w:t>
      </w:r>
      <w:r w:rsidRPr="00FB6B3D">
        <w:rPr>
          <w:rFonts w:cs="Arial"/>
          <w:color w:val="000000"/>
        </w:rPr>
        <w:t> </w:t>
      </w:r>
      <w:r w:rsidRPr="00FB6B3D">
        <w:rPr>
          <w:rStyle w:val="sssh"/>
          <w:rFonts w:cs="Arial"/>
          <w:color w:val="000000"/>
          <w:bdr w:val="none" w:sz="0" w:space="0" w:color="auto" w:frame="1"/>
        </w:rPr>
        <w:t>Amendment</w:t>
      </w:r>
      <w:r w:rsidRPr="00FB6B3D">
        <w:rPr>
          <w:rFonts w:cs="Arial"/>
          <w:color w:val="000000"/>
        </w:rPr>
        <w:t> privilege against </w:t>
      </w:r>
      <w:r w:rsidRPr="00FB6B3D">
        <w:rPr>
          <w:rStyle w:val="sssh"/>
          <w:rFonts w:cs="Arial"/>
          <w:color w:val="000000"/>
          <w:bdr w:val="none" w:sz="0" w:space="0" w:color="auto" w:frame="1"/>
        </w:rPr>
        <w:t>self-incrimination</w:t>
      </w:r>
      <w:r w:rsidRPr="00FB6B3D">
        <w:rPr>
          <w:rFonts w:cs="Arial"/>
          <w:color w:val="000000"/>
        </w:rPr>
        <w:t> whe</w:t>
      </w:r>
      <w:r>
        <w:rPr>
          <w:rFonts w:cs="Arial"/>
          <w:color w:val="000000"/>
        </w:rPr>
        <w:t>re</w:t>
      </w:r>
      <w:r w:rsidRPr="00FB6B3D">
        <w:rPr>
          <w:rFonts w:cs="Arial"/>
          <w:color w:val="000000"/>
        </w:rPr>
        <w:t xml:space="preserve"> there is </w:t>
      </w:r>
      <w:r>
        <w:rPr>
          <w:rFonts w:cs="Arial"/>
          <w:color w:val="000000"/>
        </w:rPr>
        <w:t xml:space="preserve">(1) </w:t>
      </w:r>
      <w:r w:rsidRPr="00FB6B3D">
        <w:rPr>
          <w:rFonts w:cs="Arial"/>
          <w:color w:val="000000"/>
        </w:rPr>
        <w:t xml:space="preserve">a </w:t>
      </w:r>
      <w:r w:rsidRPr="00FB6B3D">
        <w:rPr>
          <w:rFonts w:cs="Arial"/>
          <w:i/>
          <w:iCs/>
          <w:color w:val="000000"/>
        </w:rPr>
        <w:t>realistic possibility</w:t>
      </w:r>
      <w:r w:rsidRPr="00FB6B3D">
        <w:rPr>
          <w:rFonts w:cs="Arial"/>
          <w:color w:val="000000"/>
        </w:rPr>
        <w:t xml:space="preserve"> that his answer to a question can be used in any way to convict him of a crime. </w:t>
      </w:r>
      <w:r w:rsidRPr="00FB6B3D">
        <w:rPr>
          <w:rStyle w:val="ssrfcsection"/>
          <w:rFonts w:cs="Arial"/>
          <w:color w:val="000000"/>
          <w:bdr w:val="none" w:sz="0" w:space="0" w:color="auto" w:frame="1"/>
        </w:rPr>
        <w:t xml:space="preserve">It need not be probable that a criminal prosecution will be brought or that the witness's answer will be introduced in a later prosecution; the witness need only show a realistic possibility that his answer will be used against him. Moreover, </w:t>
      </w:r>
      <w:r>
        <w:rPr>
          <w:rStyle w:val="ssrfcsection"/>
          <w:rFonts w:cs="Arial"/>
          <w:color w:val="000000"/>
          <w:bdr w:val="none" w:sz="0" w:space="0" w:color="auto" w:frame="1"/>
        </w:rPr>
        <w:t xml:space="preserve">(2) </w:t>
      </w:r>
      <w:r w:rsidRPr="00FB6B3D">
        <w:rPr>
          <w:rStyle w:val="ssrfcsection"/>
          <w:rFonts w:cs="Arial"/>
          <w:color w:val="000000"/>
          <w:bdr w:val="none" w:sz="0" w:space="0" w:color="auto" w:frame="1"/>
        </w:rPr>
        <w:t xml:space="preserve">the Fifth Amendment forbids not only the compulsion </w:t>
      </w:r>
      <w:r w:rsidRPr="00FB6B3D">
        <w:rPr>
          <w:rStyle w:val="ssrfcsection"/>
          <w:rFonts w:cs="Arial"/>
          <w:color w:val="000000"/>
          <w:bdr w:val="none" w:sz="0" w:space="0" w:color="auto" w:frame="1"/>
        </w:rPr>
        <w:lastRenderedPageBreak/>
        <w:t>of testimony that would itself be admissible in a criminal prosecution, but also the compulsion of testimony, whether or not itself admissible, that may aid in the development of other incriminating evidence that can be used at trial. </w:t>
      </w:r>
    </w:p>
    <w:p w14:paraId="48CDF066" w14:textId="77ED5B9B" w:rsidR="008E2F20" w:rsidRDefault="008E2F20" w:rsidP="008E2F20">
      <w:pPr>
        <w:shd w:val="clear" w:color="auto" w:fill="FFFFFF"/>
        <w:spacing w:line="480" w:lineRule="auto"/>
        <w:jc w:val="both"/>
        <w:outlineLvl w:val="0"/>
        <w:rPr>
          <w:rStyle w:val="ssrfcsection"/>
          <w:rFonts w:cs="Arial"/>
          <w:color w:val="000000"/>
          <w:bdr w:val="none" w:sz="0" w:space="0" w:color="auto" w:frame="1"/>
        </w:rPr>
      </w:pPr>
      <w:r>
        <w:rPr>
          <w:rStyle w:val="ssrfcsection"/>
          <w:rFonts w:cs="Arial"/>
          <w:color w:val="000000"/>
          <w:bdr w:val="none" w:sz="0" w:space="0" w:color="auto" w:frame="1"/>
        </w:rPr>
        <w:tab/>
        <w:t>Yusuf has shown that testimony as to his acts from 1996 to the present meet these standards because the acts have not been fully immunized by a criminal Plea Agreement</w:t>
      </w:r>
      <w:r w:rsidR="006E3395">
        <w:rPr>
          <w:rStyle w:val="ssrfcsection"/>
          <w:rFonts w:cs="Arial"/>
          <w:color w:val="000000"/>
          <w:bdr w:val="none" w:sz="0" w:space="0" w:color="auto" w:frame="1"/>
        </w:rPr>
        <w:t xml:space="preserve"> or protected by the applicable statutes of limitations.</w:t>
      </w:r>
    </w:p>
    <w:p w14:paraId="1F8C6002" w14:textId="34C858B9" w:rsidR="008E2F20" w:rsidRPr="00FB6B3D" w:rsidRDefault="008E2F20" w:rsidP="008E2F20">
      <w:pPr>
        <w:shd w:val="clear" w:color="auto" w:fill="FFFFFF"/>
        <w:spacing w:line="480" w:lineRule="auto"/>
        <w:jc w:val="both"/>
        <w:outlineLvl w:val="0"/>
        <w:rPr>
          <w:rFonts w:cs="Arial"/>
        </w:rPr>
      </w:pPr>
      <w:r>
        <w:rPr>
          <w:rStyle w:val="ssrfcsection"/>
          <w:rFonts w:cs="Arial"/>
          <w:color w:val="000000"/>
          <w:bdr w:val="none" w:sz="0" w:space="0" w:color="auto" w:frame="1"/>
        </w:rPr>
        <w:tab/>
        <w:t xml:space="preserve">However, Yusuf is precluded from testimony as to the </w:t>
      </w:r>
      <w:r w:rsidR="006E3395">
        <w:rPr>
          <w:rStyle w:val="ssrfcsection"/>
          <w:rFonts w:cs="Arial"/>
          <w:color w:val="000000"/>
          <w:bdr w:val="none" w:sz="0" w:space="0" w:color="auto" w:frame="1"/>
        </w:rPr>
        <w:t xml:space="preserve">subject matter of the </w:t>
      </w:r>
      <w:r>
        <w:rPr>
          <w:rStyle w:val="ssrfcsection"/>
          <w:rFonts w:cs="Arial"/>
          <w:color w:val="000000"/>
          <w:bdr w:val="none" w:sz="0" w:space="0" w:color="auto" w:frame="1"/>
        </w:rPr>
        <w:t>refused interrogatories</w:t>
      </w:r>
      <w:r w:rsidR="006E3395">
        <w:rPr>
          <w:rStyle w:val="ssrfcsection"/>
          <w:rFonts w:cs="Arial"/>
          <w:color w:val="000000"/>
          <w:bdr w:val="none" w:sz="0" w:space="0" w:color="auto" w:frame="1"/>
        </w:rPr>
        <w:t xml:space="preserve"> and related facts.</w:t>
      </w:r>
    </w:p>
    <w:p w14:paraId="7E11EE2E" w14:textId="77777777" w:rsidR="00755452" w:rsidRDefault="00755452" w:rsidP="008E2F20">
      <w:pPr>
        <w:adjustRightInd w:val="0"/>
        <w:ind w:firstLine="720"/>
        <w:jc w:val="both"/>
        <w:outlineLvl w:val="0"/>
        <w:rPr>
          <w:rFonts w:cs="Arial"/>
          <w:b/>
          <w:bCs/>
        </w:rPr>
      </w:pPr>
      <w:r w:rsidRPr="00FB6B3D">
        <w:rPr>
          <w:rFonts w:cs="Arial"/>
          <w:b/>
          <w:bCs/>
        </w:rPr>
        <w:t>SO ORDERED.</w:t>
      </w:r>
    </w:p>
    <w:p w14:paraId="10EB5D50" w14:textId="77777777" w:rsidR="00755452" w:rsidRDefault="00755452" w:rsidP="00755452">
      <w:pPr>
        <w:adjustRightInd w:val="0"/>
        <w:jc w:val="both"/>
        <w:outlineLvl w:val="0"/>
        <w:rPr>
          <w:rFonts w:cs="Arial"/>
          <w:b/>
          <w:bCs/>
        </w:rPr>
      </w:pPr>
    </w:p>
    <w:p w14:paraId="3067909E" w14:textId="77777777" w:rsidR="00755452" w:rsidRDefault="00755452" w:rsidP="00755452">
      <w:pPr>
        <w:adjustRightInd w:val="0"/>
        <w:jc w:val="both"/>
        <w:outlineLvl w:val="0"/>
        <w:rPr>
          <w:rFonts w:cs="Arial"/>
        </w:rPr>
      </w:pPr>
      <w:r w:rsidRPr="00FB6B3D">
        <w:rPr>
          <w:rFonts w:cs="Arial"/>
          <w:b/>
          <w:bCs/>
        </w:rPr>
        <w:t>Dated:</w:t>
      </w:r>
      <w:r w:rsidRPr="00FB6B3D">
        <w:rPr>
          <w:rFonts w:cs="Arial"/>
        </w:rPr>
        <w:t xml:space="preserve"> ________________, 2022 </w:t>
      </w:r>
    </w:p>
    <w:p w14:paraId="487B428D" w14:textId="40FC69AB" w:rsidR="00755452" w:rsidRPr="00FB6B3D" w:rsidRDefault="00755452" w:rsidP="00755452">
      <w:pPr>
        <w:adjustRightInd w:val="0"/>
        <w:ind w:left="5040" w:firstLine="720"/>
        <w:jc w:val="both"/>
        <w:outlineLvl w:val="0"/>
        <w:rPr>
          <w:rFonts w:cs="Arial"/>
          <w:b/>
          <w:bCs/>
        </w:rPr>
      </w:pPr>
      <w:r w:rsidRPr="00FB6B3D">
        <w:rPr>
          <w:rFonts w:cs="Arial"/>
        </w:rPr>
        <w:t xml:space="preserve">_______________________ </w:t>
      </w:r>
      <w:r w:rsidR="008E2F20">
        <w:rPr>
          <w:rFonts w:cs="Arial"/>
        </w:rPr>
        <w:tab/>
      </w:r>
      <w:r w:rsidRPr="00FB6B3D">
        <w:rPr>
          <w:rFonts w:cs="Arial"/>
          <w:b/>
          <w:bCs/>
        </w:rPr>
        <w:t xml:space="preserve">Douglas A. Brady </w:t>
      </w:r>
    </w:p>
    <w:p w14:paraId="3BB4E9C0" w14:textId="77777777" w:rsidR="00755452" w:rsidRDefault="00755452" w:rsidP="00755452">
      <w:pPr>
        <w:adjustRightInd w:val="0"/>
        <w:ind w:left="5040" w:firstLine="720"/>
        <w:jc w:val="both"/>
        <w:outlineLvl w:val="0"/>
        <w:rPr>
          <w:rFonts w:cs="Arial"/>
        </w:rPr>
      </w:pPr>
      <w:r w:rsidRPr="00FB6B3D">
        <w:rPr>
          <w:rFonts w:cs="Arial"/>
        </w:rPr>
        <w:t>Judge of the Superior Court</w:t>
      </w:r>
    </w:p>
    <w:p w14:paraId="26782C04" w14:textId="77777777" w:rsidR="00755452" w:rsidRDefault="00755452" w:rsidP="00755452">
      <w:pPr>
        <w:adjustRightInd w:val="0"/>
        <w:jc w:val="both"/>
        <w:outlineLvl w:val="0"/>
        <w:rPr>
          <w:rFonts w:cs="Arial"/>
        </w:rPr>
      </w:pPr>
    </w:p>
    <w:p w14:paraId="6B3D50F2" w14:textId="77777777" w:rsidR="00755452" w:rsidRDefault="00755452" w:rsidP="00755452">
      <w:pPr>
        <w:adjustRightInd w:val="0"/>
        <w:jc w:val="both"/>
        <w:outlineLvl w:val="0"/>
        <w:rPr>
          <w:rFonts w:cs="Arial"/>
        </w:rPr>
      </w:pPr>
      <w:r w:rsidRPr="00FB6B3D">
        <w:rPr>
          <w:rFonts w:cs="Arial"/>
          <w:b/>
          <w:bCs/>
        </w:rPr>
        <w:t>ATTEST:</w:t>
      </w:r>
      <w:r w:rsidRPr="00FB6B3D">
        <w:rPr>
          <w:rFonts w:cs="Arial"/>
        </w:rPr>
        <w:t xml:space="preserve"> TAMARA CHARLES, </w:t>
      </w:r>
    </w:p>
    <w:p w14:paraId="2A57364C" w14:textId="77777777" w:rsidR="00755452" w:rsidRDefault="00755452" w:rsidP="00755452">
      <w:pPr>
        <w:adjustRightInd w:val="0"/>
        <w:jc w:val="both"/>
        <w:outlineLvl w:val="0"/>
        <w:rPr>
          <w:rFonts w:cs="Arial"/>
        </w:rPr>
      </w:pPr>
      <w:r w:rsidRPr="00FB6B3D">
        <w:rPr>
          <w:rFonts w:cs="Arial"/>
        </w:rPr>
        <w:t xml:space="preserve">Clerk of the Court </w:t>
      </w:r>
    </w:p>
    <w:p w14:paraId="6ECAC81D" w14:textId="77777777" w:rsidR="00755452" w:rsidRDefault="00755452" w:rsidP="00755452">
      <w:pPr>
        <w:adjustRightInd w:val="0"/>
        <w:jc w:val="both"/>
        <w:outlineLvl w:val="0"/>
        <w:rPr>
          <w:rFonts w:cs="Arial"/>
        </w:rPr>
      </w:pPr>
    </w:p>
    <w:p w14:paraId="746BFDD0" w14:textId="77777777" w:rsidR="00755452" w:rsidRDefault="00755452" w:rsidP="00755452">
      <w:pPr>
        <w:adjustRightInd w:val="0"/>
        <w:jc w:val="both"/>
        <w:outlineLvl w:val="0"/>
        <w:rPr>
          <w:rFonts w:cs="Arial"/>
        </w:rPr>
      </w:pPr>
      <w:r w:rsidRPr="00FB6B3D">
        <w:rPr>
          <w:rFonts w:cs="Arial"/>
        </w:rPr>
        <w:t xml:space="preserve">_________________________ </w:t>
      </w:r>
    </w:p>
    <w:p w14:paraId="6DF50960" w14:textId="77777777" w:rsidR="00755452" w:rsidRPr="00FB6B3D" w:rsidRDefault="00755452" w:rsidP="00755452">
      <w:pPr>
        <w:adjustRightInd w:val="0"/>
        <w:jc w:val="both"/>
        <w:outlineLvl w:val="0"/>
        <w:rPr>
          <w:rFonts w:cs="Arial"/>
          <w:b/>
          <w:bCs/>
        </w:rPr>
      </w:pPr>
      <w:r w:rsidRPr="00FB6B3D">
        <w:rPr>
          <w:rFonts w:cs="Arial"/>
          <w:b/>
          <w:bCs/>
        </w:rPr>
        <w:t>By:</w:t>
      </w:r>
      <w:r w:rsidRPr="00FB6B3D">
        <w:rPr>
          <w:rFonts w:cs="Arial"/>
        </w:rPr>
        <w:t xml:space="preserve"> Court Clerk Supervisor</w:t>
      </w:r>
    </w:p>
    <w:p w14:paraId="18B9845A" w14:textId="2B02CDA2" w:rsidR="00527A09" w:rsidRPr="000C40D7" w:rsidRDefault="00527A09" w:rsidP="000C40D7">
      <w:pPr>
        <w:jc w:val="both"/>
        <w:outlineLvl w:val="0"/>
        <w:rPr>
          <w:rFonts w:cs="Arial"/>
          <w:u w:val="single"/>
        </w:rPr>
      </w:pPr>
      <w:r>
        <w:tab/>
      </w:r>
    </w:p>
    <w:sectPr w:rsidR="00527A09" w:rsidRPr="000C40D7" w:rsidSect="002976F0">
      <w:headerReference w:type="default" r:id="rId8"/>
      <w:footerReference w:type="even" r:id="rId9"/>
      <w:headerReference w:type="first" r:id="rId10"/>
      <w:pgSz w:w="11900" w:h="16840"/>
      <w:pgMar w:top="1440" w:right="1440" w:bottom="72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2737D" w14:textId="77777777" w:rsidR="008E1CDC" w:rsidRDefault="008E1CDC" w:rsidP="00165F72">
      <w:r>
        <w:separator/>
      </w:r>
    </w:p>
  </w:endnote>
  <w:endnote w:type="continuationSeparator" w:id="0">
    <w:p w14:paraId="22A5768C" w14:textId="77777777" w:rsidR="008E1CDC" w:rsidRDefault="008E1CDC" w:rsidP="00165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rlHartmann">
    <w:panose1 w:val="02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97177419"/>
      <w:docPartObj>
        <w:docPartGallery w:val="Page Numbers (Bottom of Page)"/>
        <w:docPartUnique/>
      </w:docPartObj>
    </w:sdtPr>
    <w:sdtContent>
      <w:p w14:paraId="1EBF64C5" w14:textId="4F83BC29" w:rsidR="00165F72" w:rsidRDefault="00165F72" w:rsidP="003117C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7A3E93" w14:textId="77777777" w:rsidR="00165F72" w:rsidRDefault="00165F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0F845" w14:textId="77777777" w:rsidR="008E1CDC" w:rsidRDefault="008E1CDC" w:rsidP="00165F72">
      <w:r>
        <w:separator/>
      </w:r>
    </w:p>
  </w:footnote>
  <w:footnote w:type="continuationSeparator" w:id="0">
    <w:p w14:paraId="0B77B6B7" w14:textId="77777777" w:rsidR="008E1CDC" w:rsidRDefault="008E1CDC" w:rsidP="00165F72">
      <w:r>
        <w:continuationSeparator/>
      </w:r>
    </w:p>
  </w:footnote>
  <w:footnote w:id="1">
    <w:p w14:paraId="03C74440" w14:textId="2DC0B43D" w:rsidR="004A0257" w:rsidRDefault="004A0257" w:rsidP="002D730C">
      <w:pPr>
        <w:pStyle w:val="FootnoteText"/>
        <w:spacing w:after="120"/>
        <w:jc w:val="both"/>
        <w:outlineLvl w:val="0"/>
      </w:pPr>
      <w:r>
        <w:rPr>
          <w:rStyle w:val="FootnoteReference"/>
        </w:rPr>
        <w:footnoteRef/>
      </w:r>
      <w:r w:rsidRPr="004A0257">
        <w:rPr>
          <w:rFonts w:ascii="Arial" w:hAnsi="Arial" w:cs="Arial"/>
          <w:sz w:val="24"/>
        </w:rPr>
        <w:t xml:space="preserve"> </w:t>
      </w:r>
      <w:r w:rsidRPr="00D50613">
        <w:rPr>
          <w:rFonts w:ascii="Arial" w:hAnsi="Arial" w:cs="Arial"/>
          <w:sz w:val="24"/>
          <w:szCs w:val="24"/>
        </w:rPr>
        <w:t xml:space="preserve">The identical facts, issues and Rule 37 notices are presented by Fathi Yusuf’s assertions of the Fifth Amendment in both cases. Thus, the instant motion is </w:t>
      </w:r>
      <w:r w:rsidR="008E5216">
        <w:rPr>
          <w:rFonts w:ascii="Arial" w:hAnsi="Arial" w:cs="Arial"/>
          <w:sz w:val="24"/>
          <w:szCs w:val="24"/>
        </w:rPr>
        <w:t xml:space="preserve">also being </w:t>
      </w:r>
      <w:r w:rsidRPr="00D50613">
        <w:rPr>
          <w:rFonts w:ascii="Arial" w:hAnsi="Arial" w:cs="Arial"/>
          <w:sz w:val="24"/>
          <w:szCs w:val="24"/>
        </w:rPr>
        <w:t>filed in the other action</w:t>
      </w:r>
      <w:r w:rsidR="008E5216">
        <w:rPr>
          <w:rFonts w:ascii="Arial" w:hAnsi="Arial" w:cs="Arial"/>
          <w:sz w:val="24"/>
          <w:szCs w:val="24"/>
        </w:rPr>
        <w:t xml:space="preserve">, </w:t>
      </w:r>
      <w:r w:rsidRPr="00D50613">
        <w:rPr>
          <w:rFonts w:ascii="Arial" w:hAnsi="Arial" w:cs="Arial"/>
          <w:sz w:val="24"/>
          <w:szCs w:val="24"/>
        </w:rPr>
        <w:t>by attachment</w:t>
      </w:r>
      <w:r w:rsidR="00667ECE">
        <w:rPr>
          <w:rFonts w:ascii="Arial" w:hAnsi="Arial" w:cs="Arial"/>
          <w:sz w:val="24"/>
          <w:szCs w:val="24"/>
        </w:rPr>
        <w:t>.</w:t>
      </w:r>
    </w:p>
  </w:footnote>
  <w:footnote w:id="2">
    <w:p w14:paraId="688FBCDB" w14:textId="365E7061" w:rsidR="00B05AA4" w:rsidRPr="00B05AA4" w:rsidRDefault="00B05AA4" w:rsidP="002D730C">
      <w:pPr>
        <w:pStyle w:val="FootnoteText"/>
        <w:spacing w:after="120"/>
        <w:jc w:val="both"/>
        <w:outlineLvl w:val="0"/>
        <w:rPr>
          <w:rFonts w:ascii="Arial" w:hAnsi="Arial" w:cs="Arial"/>
          <w:sz w:val="24"/>
        </w:rPr>
      </w:pPr>
      <w:r w:rsidRPr="00B05AA4">
        <w:rPr>
          <w:rStyle w:val="FootnoteReference"/>
          <w:rFonts w:ascii="Arial" w:hAnsi="Arial" w:cs="Arial"/>
          <w:sz w:val="24"/>
        </w:rPr>
        <w:footnoteRef/>
      </w:r>
      <w:r w:rsidRPr="00B05AA4">
        <w:rPr>
          <w:rFonts w:ascii="Arial" w:hAnsi="Arial" w:cs="Arial"/>
          <w:sz w:val="24"/>
        </w:rPr>
        <w:t xml:space="preserve"> Yusuf </w:t>
      </w:r>
      <w:r w:rsidR="000128E8">
        <w:rPr>
          <w:rFonts w:ascii="Arial" w:hAnsi="Arial" w:cs="Arial"/>
          <w:sz w:val="24"/>
        </w:rPr>
        <w:t>can</w:t>
      </w:r>
      <w:r w:rsidRPr="00B05AA4">
        <w:rPr>
          <w:rFonts w:ascii="Arial" w:hAnsi="Arial" w:cs="Arial"/>
          <w:sz w:val="24"/>
        </w:rPr>
        <w:t xml:space="preserve"> obviate the necessity of the Court’s </w:t>
      </w:r>
      <w:r w:rsidR="000128E8">
        <w:rPr>
          <w:rFonts w:ascii="Arial" w:hAnsi="Arial" w:cs="Arial"/>
          <w:sz w:val="24"/>
        </w:rPr>
        <w:t xml:space="preserve">consideration </w:t>
      </w:r>
      <w:r w:rsidRPr="00B05AA4">
        <w:rPr>
          <w:rFonts w:ascii="Arial" w:hAnsi="Arial" w:cs="Arial"/>
          <w:sz w:val="24"/>
        </w:rPr>
        <w:t xml:space="preserve">of this motion by filing a similarly </w:t>
      </w:r>
      <w:r w:rsidRPr="00B05AA4">
        <w:rPr>
          <w:rFonts w:ascii="Arial" w:hAnsi="Arial" w:cs="Arial"/>
          <w:i/>
          <w:iCs/>
          <w:sz w:val="24"/>
        </w:rPr>
        <w:t>pro forma</w:t>
      </w:r>
      <w:r w:rsidRPr="00B05AA4">
        <w:rPr>
          <w:rFonts w:ascii="Arial" w:hAnsi="Arial" w:cs="Arial"/>
          <w:sz w:val="24"/>
        </w:rPr>
        <w:t xml:space="preserve"> </w:t>
      </w:r>
      <w:r>
        <w:rPr>
          <w:rFonts w:ascii="Arial" w:hAnsi="Arial" w:cs="Arial"/>
          <w:sz w:val="24"/>
        </w:rPr>
        <w:t xml:space="preserve">stipulation </w:t>
      </w:r>
      <w:r w:rsidRPr="00B05AA4">
        <w:rPr>
          <w:rFonts w:ascii="Arial" w:hAnsi="Arial" w:cs="Arial"/>
          <w:sz w:val="24"/>
        </w:rPr>
        <w:t xml:space="preserve">stating that he will not, in the future, testify as to any of the subjects set forth in the </w:t>
      </w:r>
      <w:r w:rsidR="00F35A5E">
        <w:rPr>
          <w:rFonts w:ascii="Arial" w:hAnsi="Arial" w:cs="Arial"/>
          <w:sz w:val="24"/>
        </w:rPr>
        <w:t>eighteen</w:t>
      </w:r>
      <w:r w:rsidRPr="00B05AA4">
        <w:rPr>
          <w:rFonts w:ascii="Arial" w:hAnsi="Arial" w:cs="Arial"/>
          <w:sz w:val="24"/>
        </w:rPr>
        <w:t xml:space="preserve"> (1</w:t>
      </w:r>
      <w:r w:rsidR="00F35A5E">
        <w:rPr>
          <w:rFonts w:ascii="Arial" w:hAnsi="Arial" w:cs="Arial"/>
          <w:sz w:val="24"/>
        </w:rPr>
        <w:t>8</w:t>
      </w:r>
      <w:r w:rsidRPr="00B05AA4">
        <w:rPr>
          <w:rFonts w:ascii="Arial" w:hAnsi="Arial" w:cs="Arial"/>
          <w:sz w:val="24"/>
        </w:rPr>
        <w:t>) interrogatories at issue</w:t>
      </w:r>
      <w:r w:rsidR="005E0003">
        <w:rPr>
          <w:rFonts w:ascii="Arial" w:hAnsi="Arial" w:cs="Arial"/>
          <w:sz w:val="24"/>
        </w:rPr>
        <w:t>, or related facts.</w:t>
      </w:r>
    </w:p>
  </w:footnote>
  <w:footnote w:id="3">
    <w:p w14:paraId="16B743E0" w14:textId="28B1EE87" w:rsidR="0001798E" w:rsidRDefault="0001798E" w:rsidP="002D730C">
      <w:pPr>
        <w:pStyle w:val="FootnoteText"/>
        <w:spacing w:after="120"/>
        <w:jc w:val="both"/>
        <w:outlineLvl w:val="0"/>
      </w:pPr>
      <w:r>
        <w:rPr>
          <w:rStyle w:val="FootnoteReference"/>
        </w:rPr>
        <w:footnoteRef/>
      </w:r>
      <w:r w:rsidRPr="002415E6">
        <w:rPr>
          <w:rFonts w:ascii="Arial" w:hAnsi="Arial" w:cs="Arial"/>
          <w:sz w:val="24"/>
        </w:rPr>
        <w:t xml:space="preserve"> It certainly would </w:t>
      </w:r>
      <w:r>
        <w:rPr>
          <w:rFonts w:ascii="Arial" w:hAnsi="Arial" w:cs="Arial"/>
          <w:sz w:val="24"/>
        </w:rPr>
        <w:t xml:space="preserve">seem that it would have been </w:t>
      </w:r>
      <w:r w:rsidRPr="002415E6">
        <w:rPr>
          <w:rFonts w:ascii="Arial" w:hAnsi="Arial" w:cs="Arial"/>
          <w:sz w:val="24"/>
        </w:rPr>
        <w:t>preferable for Yusuf</w:t>
      </w:r>
      <w:r>
        <w:rPr>
          <w:rFonts w:ascii="Arial" w:hAnsi="Arial" w:cs="Arial"/>
          <w:sz w:val="24"/>
        </w:rPr>
        <w:t>’s counsel</w:t>
      </w:r>
      <w:r w:rsidRPr="002415E6">
        <w:rPr>
          <w:rFonts w:ascii="Arial" w:hAnsi="Arial" w:cs="Arial"/>
          <w:sz w:val="24"/>
        </w:rPr>
        <w:t xml:space="preserve"> to proactively address this through a motion for a protective order</w:t>
      </w:r>
      <w:r>
        <w:rPr>
          <w:rFonts w:ascii="Arial" w:hAnsi="Arial" w:cs="Arial"/>
          <w:sz w:val="24"/>
        </w:rPr>
        <w:t xml:space="preserve">. But the hesitancy is understandable because, as noted below in the reference to </w:t>
      </w:r>
      <w:r w:rsidRPr="00353AE4">
        <w:rPr>
          <w:rFonts w:ascii="Arial" w:hAnsi="Arial" w:cs="Arial"/>
          <w:i/>
          <w:iCs/>
          <w:sz w:val="24"/>
          <w:bdr w:val="none" w:sz="0" w:space="0" w:color="auto" w:frame="1"/>
        </w:rPr>
        <w:t>Bank of Am., N.A. v. Roberts</w:t>
      </w:r>
      <w:r w:rsidRPr="00353AE4">
        <w:rPr>
          <w:rFonts w:ascii="Arial" w:hAnsi="Arial" w:cs="Arial"/>
          <w:sz w:val="24"/>
          <w:bdr w:val="none" w:sz="0" w:space="0" w:color="auto" w:frame="1"/>
        </w:rPr>
        <w:t>, No. 4:12</w:t>
      </w:r>
      <w:r w:rsidR="00106CDB">
        <w:rPr>
          <w:rFonts w:ascii="Arial" w:hAnsi="Arial" w:cs="Arial"/>
          <w:sz w:val="24"/>
          <w:bdr w:val="none" w:sz="0" w:space="0" w:color="auto" w:frame="1"/>
        </w:rPr>
        <w:t>-</w:t>
      </w:r>
      <w:r w:rsidRPr="00353AE4">
        <w:rPr>
          <w:rFonts w:ascii="Arial" w:hAnsi="Arial" w:cs="Arial"/>
          <w:sz w:val="24"/>
          <w:bdr w:val="none" w:sz="0" w:space="0" w:color="auto" w:frame="1"/>
        </w:rPr>
        <w:t>CV</w:t>
      </w:r>
      <w:r w:rsidR="00106CDB">
        <w:rPr>
          <w:rFonts w:ascii="Arial" w:hAnsi="Arial" w:cs="Arial"/>
          <w:sz w:val="24"/>
          <w:bdr w:val="none" w:sz="0" w:space="0" w:color="auto" w:frame="1"/>
        </w:rPr>
        <w:t>-</w:t>
      </w:r>
      <w:r w:rsidRPr="00353AE4">
        <w:rPr>
          <w:rFonts w:ascii="Arial" w:hAnsi="Arial" w:cs="Arial"/>
          <w:sz w:val="24"/>
          <w:bdr w:val="none" w:sz="0" w:space="0" w:color="auto" w:frame="1"/>
        </w:rPr>
        <w:t>609 AGF, 2014 U.S. Dist. LEXIS 39988, at *8-9 (E.D. Mo. Mar. 26, 2014)</w:t>
      </w:r>
      <w:r>
        <w:rPr>
          <w:rFonts w:ascii="Arial" w:hAnsi="Arial" w:cs="Arial"/>
          <w:i/>
          <w:iCs/>
          <w:sz w:val="24"/>
          <w:bdr w:val="none" w:sz="0" w:space="0" w:color="auto" w:frame="1"/>
        </w:rPr>
        <w:t xml:space="preserve">, </w:t>
      </w:r>
      <w:r w:rsidRPr="001372F6">
        <w:rPr>
          <w:rFonts w:ascii="Arial" w:hAnsi="Arial" w:cs="Arial"/>
          <w:sz w:val="24"/>
          <w:bdr w:val="none" w:sz="0" w:space="0" w:color="auto" w:frame="1"/>
        </w:rPr>
        <w:t xml:space="preserve">sometimes </w:t>
      </w:r>
      <w:r>
        <w:rPr>
          <w:rFonts w:ascii="Arial" w:hAnsi="Arial" w:cs="Arial"/>
          <w:sz w:val="24"/>
          <w:bdr w:val="none" w:sz="0" w:space="0" w:color="auto" w:frame="1"/>
        </w:rPr>
        <w:t>even “</w:t>
      </w:r>
      <w:r w:rsidRPr="001372F6">
        <w:rPr>
          <w:rFonts w:ascii="Arial" w:hAnsi="Arial" w:cs="Arial"/>
          <w:color w:val="000000"/>
          <w:sz w:val="24"/>
        </w:rPr>
        <w:t>an explanation of why it cannot be answered might be dangerous because injurious disclosure could result."</w:t>
      </w:r>
    </w:p>
  </w:footnote>
  <w:footnote w:id="4">
    <w:p w14:paraId="106A83D9" w14:textId="3334FC34" w:rsidR="00D50613" w:rsidRPr="00D50613" w:rsidRDefault="00D50613" w:rsidP="002D730C">
      <w:pPr>
        <w:pStyle w:val="FootnoteText"/>
        <w:spacing w:after="120"/>
        <w:jc w:val="both"/>
        <w:outlineLvl w:val="0"/>
        <w:rPr>
          <w:rFonts w:ascii="Arial" w:hAnsi="Arial" w:cs="Arial"/>
          <w:sz w:val="24"/>
        </w:rPr>
      </w:pPr>
      <w:r w:rsidRPr="002D730C">
        <w:rPr>
          <w:rStyle w:val="FootnoteReference"/>
          <w:rFonts w:cstheme="minorHAnsi"/>
        </w:rPr>
        <w:footnoteRef/>
      </w:r>
      <w:r w:rsidRPr="00D50613">
        <w:rPr>
          <w:rFonts w:ascii="Arial" w:hAnsi="Arial" w:cs="Arial"/>
          <w:sz w:val="24"/>
        </w:rPr>
        <w:t xml:space="preserve"> Plaintiff employs this defendant’s first name rather than “Yusuf” because of the various spellings of Yusuf, Yousuf and Yousef among the four</w:t>
      </w:r>
      <w:r w:rsidR="00106CDB">
        <w:rPr>
          <w:rFonts w:ascii="Arial" w:hAnsi="Arial" w:cs="Arial"/>
          <w:sz w:val="24"/>
        </w:rPr>
        <w:t>,</w:t>
      </w:r>
      <w:r w:rsidRPr="00D50613">
        <w:rPr>
          <w:rFonts w:ascii="Arial" w:hAnsi="Arial" w:cs="Arial"/>
          <w:sz w:val="24"/>
        </w:rPr>
        <w:t xml:space="preserve"> related defendants.</w:t>
      </w:r>
    </w:p>
  </w:footnote>
  <w:footnote w:id="5">
    <w:p w14:paraId="231BCCA8" w14:textId="6A7BD527" w:rsidR="00040FE5" w:rsidRPr="00040FE5" w:rsidRDefault="00040FE5" w:rsidP="003555D8">
      <w:pPr>
        <w:pStyle w:val="FootnoteText"/>
        <w:spacing w:after="120"/>
        <w:jc w:val="both"/>
        <w:outlineLvl w:val="0"/>
        <w:rPr>
          <w:rFonts w:ascii="Arial" w:hAnsi="Arial" w:cs="Arial"/>
          <w:sz w:val="24"/>
        </w:rPr>
      </w:pPr>
      <w:r w:rsidRPr="00040FE5">
        <w:rPr>
          <w:rStyle w:val="FootnoteReference"/>
          <w:rFonts w:ascii="Arial" w:hAnsi="Arial" w:cs="Arial"/>
          <w:sz w:val="24"/>
        </w:rPr>
        <w:footnoteRef/>
      </w:r>
      <w:r w:rsidRPr="00040FE5">
        <w:rPr>
          <w:rFonts w:ascii="Arial" w:hAnsi="Arial" w:cs="Arial"/>
          <w:sz w:val="24"/>
        </w:rPr>
        <w:t xml:space="preserve"> Interrogatory 24 was served after the Fifth Amendment ha</w:t>
      </w:r>
      <w:r w:rsidR="009472C2">
        <w:rPr>
          <w:rFonts w:ascii="Arial" w:hAnsi="Arial" w:cs="Arial"/>
          <w:sz w:val="24"/>
        </w:rPr>
        <w:t>d</w:t>
      </w:r>
      <w:r w:rsidRPr="00040FE5">
        <w:rPr>
          <w:rFonts w:ascii="Arial" w:hAnsi="Arial" w:cs="Arial"/>
          <w:sz w:val="24"/>
        </w:rPr>
        <w:t xml:space="preserve"> been </w:t>
      </w:r>
      <w:proofErr w:type="gramStart"/>
      <w:r w:rsidRPr="00040FE5">
        <w:rPr>
          <w:rFonts w:ascii="Arial" w:hAnsi="Arial" w:cs="Arial"/>
          <w:sz w:val="24"/>
        </w:rPr>
        <w:t>asserted, and</w:t>
      </w:r>
      <w:proofErr w:type="gramEnd"/>
      <w:r w:rsidRPr="00040FE5">
        <w:rPr>
          <w:rFonts w:ascii="Arial" w:hAnsi="Arial" w:cs="Arial"/>
          <w:sz w:val="24"/>
        </w:rPr>
        <w:t xml:space="preserve"> asks </w:t>
      </w:r>
      <w:r w:rsidRPr="009472C2">
        <w:rPr>
          <w:rFonts w:ascii="Arial" w:hAnsi="Arial" w:cs="Arial"/>
          <w:i/>
          <w:iCs/>
          <w:sz w:val="24"/>
        </w:rPr>
        <w:t>voir dire</w:t>
      </w:r>
      <w:r w:rsidRPr="00040FE5">
        <w:rPr>
          <w:rFonts w:ascii="Arial" w:hAnsi="Arial" w:cs="Arial"/>
          <w:sz w:val="24"/>
        </w:rPr>
        <w:t xml:space="preserve"> questions as to elements courts view in deciding about </w:t>
      </w:r>
      <w:r w:rsidR="00B04805">
        <w:rPr>
          <w:rFonts w:ascii="Arial" w:hAnsi="Arial" w:cs="Arial"/>
          <w:sz w:val="24"/>
        </w:rPr>
        <w:t>a potential request for a stay</w:t>
      </w:r>
      <w:r w:rsidRPr="00040FE5">
        <w:rPr>
          <w:rFonts w:ascii="Arial" w:hAnsi="Arial" w:cs="Arial"/>
          <w:sz w:val="24"/>
        </w:rPr>
        <w:t xml:space="preserve">. Non-responses </w:t>
      </w:r>
      <w:r>
        <w:rPr>
          <w:rFonts w:ascii="Arial" w:hAnsi="Arial" w:cs="Arial"/>
          <w:sz w:val="24"/>
        </w:rPr>
        <w:t>to these inquiries</w:t>
      </w:r>
      <w:r w:rsidRPr="00040FE5">
        <w:rPr>
          <w:rFonts w:ascii="Arial" w:hAnsi="Arial" w:cs="Arial"/>
          <w:sz w:val="24"/>
        </w:rPr>
        <w:t xml:space="preserve"> are different than all of the others—which go to substantive</w:t>
      </w:r>
      <w:r>
        <w:rPr>
          <w:rFonts w:ascii="Arial" w:hAnsi="Arial" w:cs="Arial"/>
          <w:sz w:val="24"/>
        </w:rPr>
        <w:t>, not procedural</w:t>
      </w:r>
      <w:r w:rsidRPr="00040FE5">
        <w:rPr>
          <w:rFonts w:ascii="Arial" w:hAnsi="Arial" w:cs="Arial"/>
          <w:sz w:val="24"/>
        </w:rPr>
        <w:t xml:space="preserve"> issues.</w:t>
      </w:r>
    </w:p>
  </w:footnote>
  <w:footnote w:id="6">
    <w:p w14:paraId="43F2009A" w14:textId="13F82000" w:rsidR="00353AE4" w:rsidRPr="00353AE4" w:rsidRDefault="00353AE4" w:rsidP="002D730C">
      <w:pPr>
        <w:pStyle w:val="FootnoteText"/>
        <w:spacing w:after="120"/>
        <w:jc w:val="both"/>
        <w:outlineLvl w:val="0"/>
        <w:rPr>
          <w:rFonts w:ascii="Arial" w:hAnsi="Arial" w:cs="Arial"/>
          <w:sz w:val="24"/>
          <w:bdr w:val="none" w:sz="0" w:space="0" w:color="auto" w:frame="1"/>
        </w:rPr>
      </w:pPr>
      <w:r>
        <w:rPr>
          <w:rStyle w:val="FootnoteReference"/>
        </w:rPr>
        <w:footnoteRef/>
      </w:r>
      <w:r>
        <w:t xml:space="preserve"> </w:t>
      </w:r>
      <w:r w:rsidR="000275D1">
        <w:rPr>
          <w:rFonts w:ascii="Arial" w:hAnsi="Arial" w:cs="Arial"/>
          <w:i/>
          <w:iCs/>
          <w:sz w:val="24"/>
        </w:rPr>
        <w:t>But see</w:t>
      </w:r>
      <w:r w:rsidRPr="00353AE4">
        <w:rPr>
          <w:rFonts w:ascii="Arial" w:hAnsi="Arial" w:cs="Arial"/>
          <w:i/>
          <w:iCs/>
          <w:sz w:val="24"/>
        </w:rPr>
        <w:t xml:space="preserve"> </w:t>
      </w:r>
      <w:r w:rsidRPr="00353AE4">
        <w:rPr>
          <w:rFonts w:ascii="Arial" w:hAnsi="Arial" w:cs="Arial"/>
          <w:i/>
          <w:iCs/>
          <w:sz w:val="24"/>
          <w:bdr w:val="none" w:sz="0" w:space="0" w:color="auto" w:frame="1"/>
        </w:rPr>
        <w:t>Bank of Am., N.A. v. Roberts</w:t>
      </w:r>
      <w:r w:rsidRPr="00353AE4">
        <w:rPr>
          <w:rFonts w:ascii="Arial" w:hAnsi="Arial" w:cs="Arial"/>
          <w:sz w:val="24"/>
          <w:bdr w:val="none" w:sz="0" w:space="0" w:color="auto" w:frame="1"/>
        </w:rPr>
        <w:t>, No. 4:12CV609 AGF, 2014 U.S. Dist. LEXIS 39988, at *8-9 (E.D. Mo. Mar. 26, 2014)</w:t>
      </w:r>
      <w:r w:rsidR="008E5216">
        <w:rPr>
          <w:rFonts w:ascii="Arial" w:hAnsi="Arial" w:cs="Arial"/>
          <w:sz w:val="24"/>
          <w:bdr w:val="none" w:sz="0" w:space="0" w:color="auto" w:frame="1"/>
        </w:rPr>
        <w:t>(as to limits on seeking explanations</w:t>
      </w:r>
      <w:r w:rsidR="00106CDB">
        <w:rPr>
          <w:rFonts w:ascii="Arial" w:hAnsi="Arial" w:cs="Arial"/>
          <w:sz w:val="24"/>
          <w:bdr w:val="none" w:sz="0" w:space="0" w:color="auto" w:frame="1"/>
        </w:rPr>
        <w:t>.</w:t>
      </w:r>
      <w:r w:rsidR="008E5216">
        <w:rPr>
          <w:rFonts w:ascii="Arial" w:hAnsi="Arial" w:cs="Arial"/>
          <w:sz w:val="24"/>
          <w:bdr w:val="none" w:sz="0" w:space="0" w:color="auto" w:frame="1"/>
        </w:rPr>
        <w:t>)</w:t>
      </w:r>
      <w:r w:rsidR="008B25D1">
        <w:rPr>
          <w:rFonts w:ascii="Arial" w:hAnsi="Arial" w:cs="Arial"/>
          <w:sz w:val="24"/>
          <w:bdr w:val="none" w:sz="0" w:space="0" w:color="auto" w:frame="1"/>
        </w:rPr>
        <w:t xml:space="preserve"> </w:t>
      </w:r>
    </w:p>
    <w:p w14:paraId="7186F7AC" w14:textId="36C1FE75" w:rsidR="00353AE4" w:rsidRPr="0001798E" w:rsidRDefault="00353AE4" w:rsidP="002D730C">
      <w:pPr>
        <w:pStyle w:val="FootnoteText"/>
        <w:spacing w:after="120"/>
        <w:ind w:left="720" w:right="720"/>
        <w:jc w:val="both"/>
        <w:outlineLvl w:val="0"/>
        <w:rPr>
          <w:rFonts w:ascii="Arial" w:hAnsi="Arial" w:cs="Arial"/>
          <w:color w:val="000000"/>
          <w:sz w:val="8"/>
          <w:szCs w:val="8"/>
          <w:bdr w:val="none" w:sz="0" w:space="0" w:color="auto" w:frame="1"/>
        </w:rPr>
      </w:pPr>
      <w:r w:rsidRPr="00353AE4">
        <w:rPr>
          <w:rStyle w:val="ssrfcsection"/>
          <w:rFonts w:ascii="Arial" w:hAnsi="Arial" w:cs="Arial"/>
          <w:color w:val="000000"/>
          <w:sz w:val="24"/>
          <w:bdr w:val="none" w:sz="0" w:space="0" w:color="auto" w:frame="1"/>
        </w:rPr>
        <w:t>In civil cases, the Fifth Amendment does not provide an all-encompassing right of refusal to respond to discovery requests. </w:t>
      </w:r>
      <w:r w:rsidRPr="00353AE4">
        <w:rPr>
          <w:rStyle w:val="ssit"/>
          <w:rFonts w:ascii="Arial" w:hAnsi="Arial" w:cs="Arial"/>
          <w:i/>
          <w:iCs/>
          <w:color w:val="000000"/>
          <w:sz w:val="24"/>
          <w:bdr w:val="none" w:sz="0" w:space="0" w:color="auto" w:frame="1"/>
        </w:rPr>
        <w:t>Gen. Dynamics Corp. v. Selb Mfg. Co.</w:t>
      </w:r>
      <w:r w:rsidRPr="00353AE4">
        <w:rPr>
          <w:rStyle w:val="ssrfcsection"/>
          <w:rFonts w:ascii="Arial" w:hAnsi="Arial" w:cs="Arial"/>
          <w:color w:val="000000"/>
          <w:sz w:val="24"/>
          <w:bdr w:val="none" w:sz="0" w:space="0" w:color="auto" w:frame="1"/>
        </w:rPr>
        <w:t xml:space="preserve">, 481 F.2d 1204, 1212 (8th Cir. 1973) (holding that there is no blanket Fifth Amendment right to refuse to answer questions in noncriminal proceedings). "The privilege must be specifically claimed on a particular question </w:t>
      </w:r>
      <w:r w:rsidRPr="000275D1">
        <w:rPr>
          <w:rStyle w:val="ssrfcsection"/>
          <w:rFonts w:ascii="Arial" w:hAnsi="Arial" w:cs="Arial"/>
          <w:b/>
          <w:bCs/>
          <w:color w:val="000000"/>
          <w:sz w:val="24"/>
          <w:bdr w:val="none" w:sz="0" w:space="0" w:color="auto" w:frame="1"/>
        </w:rPr>
        <w:t>and the matter submitted to the court for its determination as to the validity of the claim</w:t>
      </w:r>
      <w:r w:rsidRPr="00353AE4">
        <w:rPr>
          <w:rStyle w:val="ssrfcsection"/>
          <w:rFonts w:ascii="Arial" w:hAnsi="Arial" w:cs="Arial"/>
          <w:color w:val="000000"/>
          <w:sz w:val="24"/>
          <w:bdr w:val="none" w:sz="0" w:space="0" w:color="auto" w:frame="1"/>
        </w:rPr>
        <w:t>." </w:t>
      </w:r>
      <w:r w:rsidRPr="00353AE4">
        <w:rPr>
          <w:rStyle w:val="ssit"/>
          <w:rFonts w:ascii="Arial" w:hAnsi="Arial" w:cs="Arial"/>
          <w:i/>
          <w:iCs/>
          <w:color w:val="000000"/>
          <w:sz w:val="24"/>
          <w:bdr w:val="none" w:sz="0" w:space="0" w:color="auto" w:frame="1"/>
        </w:rPr>
        <w:t>Capitol Prod. Corp v. Hernon</w:t>
      </w:r>
      <w:r w:rsidRPr="00353AE4">
        <w:rPr>
          <w:rStyle w:val="ssrfcsection"/>
          <w:rFonts w:ascii="Arial" w:hAnsi="Arial" w:cs="Arial"/>
          <w:color w:val="000000"/>
          <w:sz w:val="24"/>
          <w:bdr w:val="none" w:sz="0" w:space="0" w:color="auto" w:frame="1"/>
        </w:rPr>
        <w:t>, 457 F.2d 541, 542-543 (8th Cir. 1972) (quotations and citations omitted) (applying Missouri law). </w:t>
      </w:r>
      <w:r w:rsidRPr="00353AE4">
        <w:rPr>
          <w:rStyle w:val="ssrfcpassagedeactivated"/>
          <w:rFonts w:ascii="Arial" w:hAnsi="Arial" w:cs="Arial"/>
          <w:color w:val="000000"/>
          <w:sz w:val="24"/>
          <w:bdr w:val="none" w:sz="0" w:space="0" w:color="auto" w:frame="1"/>
        </w:rPr>
        <w:t>In addition, the assertion of the privilege must be more than speculative and imaginary. A party's basis for assertion of the privilege must be a "substantial and real" expression of the "hazards of incrimination." </w:t>
      </w:r>
      <w:r w:rsidRPr="00353AE4">
        <w:rPr>
          <w:rStyle w:val="ssit"/>
          <w:rFonts w:ascii="Arial" w:hAnsi="Arial" w:cs="Arial"/>
          <w:i/>
          <w:iCs/>
          <w:color w:val="000000"/>
          <w:sz w:val="24"/>
          <w:bdr w:val="none" w:sz="0" w:space="0" w:color="auto" w:frame="1"/>
        </w:rPr>
        <w:t>Id.</w:t>
      </w:r>
      <w:r w:rsidRPr="00353AE4">
        <w:rPr>
          <w:rStyle w:val="ssrfcpassagedeactivated"/>
          <w:rFonts w:ascii="Arial" w:hAnsi="Arial" w:cs="Arial"/>
          <w:color w:val="000000"/>
          <w:sz w:val="24"/>
          <w:bdr w:val="none" w:sz="0" w:space="0" w:color="auto" w:frame="1"/>
        </w:rPr>
        <w:t> at 543 (internal quotations omitted). </w:t>
      </w:r>
      <w:r w:rsidRPr="00353AE4">
        <w:rPr>
          <w:rFonts w:ascii="Arial" w:hAnsi="Arial" w:cs="Arial"/>
          <w:color w:val="000000"/>
          <w:sz w:val="24"/>
        </w:rPr>
        <w:t xml:space="preserve">And the court must determine "from the implications of the question, in the setting in which it is asked, that a responsive answer to the question </w:t>
      </w:r>
      <w:r w:rsidRPr="000275D1">
        <w:rPr>
          <w:rFonts w:ascii="Arial" w:hAnsi="Arial" w:cs="Arial"/>
          <w:b/>
          <w:bCs/>
          <w:color w:val="000000"/>
          <w:sz w:val="24"/>
        </w:rPr>
        <w:t xml:space="preserve">or </w:t>
      </w:r>
      <w:r w:rsidR="000275D1">
        <w:rPr>
          <w:rFonts w:ascii="Arial" w:hAnsi="Arial" w:cs="Arial"/>
          <w:b/>
          <w:bCs/>
          <w:color w:val="000000"/>
          <w:sz w:val="24"/>
        </w:rPr>
        <w:t xml:space="preserve">[even] </w:t>
      </w:r>
      <w:r w:rsidRPr="000275D1">
        <w:rPr>
          <w:rFonts w:ascii="Arial" w:hAnsi="Arial" w:cs="Arial"/>
          <w:b/>
          <w:bCs/>
          <w:color w:val="000000"/>
          <w:sz w:val="24"/>
        </w:rPr>
        <w:t>an explanation of why it cannot be answered</w:t>
      </w:r>
      <w:r w:rsidRPr="00353AE4">
        <w:rPr>
          <w:rFonts w:ascii="Arial" w:hAnsi="Arial" w:cs="Arial"/>
          <w:color w:val="000000"/>
          <w:sz w:val="24"/>
        </w:rPr>
        <w:t xml:space="preserve"> might be dangerous because injurious disclosure could result." </w:t>
      </w:r>
      <w:r w:rsidRPr="00353AE4">
        <w:rPr>
          <w:rStyle w:val="ssit"/>
          <w:rFonts w:ascii="Arial" w:hAnsi="Arial" w:cs="Arial"/>
          <w:i/>
          <w:iCs/>
          <w:color w:val="000000"/>
          <w:sz w:val="24"/>
          <w:bdr w:val="none" w:sz="0" w:space="0" w:color="auto" w:frame="1"/>
        </w:rPr>
        <w:t>Id.</w:t>
      </w:r>
      <w:r w:rsidR="000275D1">
        <w:rPr>
          <w:rStyle w:val="ssit"/>
          <w:rFonts w:ascii="Arial" w:hAnsi="Arial" w:cs="Arial"/>
          <w:i/>
          <w:iCs/>
          <w:color w:val="000000"/>
          <w:sz w:val="24"/>
          <w:bdr w:val="none" w:sz="0" w:space="0" w:color="auto" w:frame="1"/>
        </w:rPr>
        <w:t xml:space="preserve"> </w:t>
      </w:r>
      <w:r w:rsidR="000275D1">
        <w:rPr>
          <w:rStyle w:val="ssit"/>
          <w:rFonts w:ascii="Arial" w:hAnsi="Arial" w:cs="Arial"/>
          <w:color w:val="000000"/>
          <w:sz w:val="24"/>
          <w:bdr w:val="none" w:sz="0" w:space="0" w:color="auto" w:frame="1"/>
        </w:rPr>
        <w:t>(Emphasis added.)</w:t>
      </w:r>
    </w:p>
  </w:footnote>
  <w:footnote w:id="7">
    <w:p w14:paraId="6579916D" w14:textId="317F96DF" w:rsidR="002976F0" w:rsidRDefault="002976F0" w:rsidP="00A67BC1">
      <w:pPr>
        <w:pStyle w:val="Default"/>
        <w:jc w:val="both"/>
        <w:outlineLvl w:val="0"/>
        <w:rPr>
          <w:rFonts w:ascii="Arial" w:hAnsi="Arial" w:cs="Arial"/>
          <w:szCs w:val="23"/>
        </w:rPr>
      </w:pPr>
      <w:r>
        <w:rPr>
          <w:rStyle w:val="FootnoteReference"/>
        </w:rPr>
        <w:footnoteRef/>
      </w:r>
      <w:r>
        <w:t xml:space="preserve"> </w:t>
      </w:r>
      <w:r w:rsidR="00A67BC1" w:rsidRPr="00A67BC1">
        <w:rPr>
          <w:rFonts w:ascii="Arial" w:hAnsi="Arial" w:cs="Arial"/>
        </w:rPr>
        <w:t xml:space="preserve">Fathi </w:t>
      </w:r>
      <w:r w:rsidR="009472C2">
        <w:rPr>
          <w:rFonts w:ascii="Arial" w:hAnsi="Arial" w:cs="Arial"/>
        </w:rPr>
        <w:t xml:space="preserve">would </w:t>
      </w:r>
      <w:r w:rsidR="00865F8E">
        <w:rPr>
          <w:rFonts w:ascii="Arial" w:hAnsi="Arial" w:cs="Arial"/>
        </w:rPr>
        <w:t xml:space="preserve">also </w:t>
      </w:r>
      <w:r w:rsidR="009472C2">
        <w:rPr>
          <w:rFonts w:ascii="Arial" w:hAnsi="Arial" w:cs="Arial"/>
        </w:rPr>
        <w:t>seem</w:t>
      </w:r>
      <w:r w:rsidR="00417AEF">
        <w:rPr>
          <w:rFonts w:ascii="Arial" w:hAnsi="Arial" w:cs="Arial"/>
        </w:rPr>
        <w:t xml:space="preserve"> to be</w:t>
      </w:r>
      <w:r w:rsidR="00A67BC1" w:rsidRPr="00A67BC1">
        <w:rPr>
          <w:rFonts w:ascii="Arial" w:hAnsi="Arial" w:cs="Arial"/>
        </w:rPr>
        <w:t xml:space="preserve"> protected by</w:t>
      </w:r>
      <w:r w:rsidR="00A67BC1">
        <w:t xml:space="preserve"> </w:t>
      </w:r>
      <w:r w:rsidR="00A67BC1" w:rsidRPr="00A67BC1">
        <w:rPr>
          <w:rFonts w:ascii="Arial" w:hAnsi="Arial" w:cs="Arial"/>
        </w:rPr>
        <w:t>t</w:t>
      </w:r>
      <w:r w:rsidRPr="008E0F70">
        <w:rPr>
          <w:rFonts w:ascii="Arial" w:hAnsi="Arial" w:cs="Arial"/>
          <w:szCs w:val="23"/>
        </w:rPr>
        <w:t xml:space="preserve">he Statute of Limitations for </w:t>
      </w:r>
      <w:r w:rsidR="00A67BC1">
        <w:rPr>
          <w:rFonts w:ascii="Arial" w:hAnsi="Arial" w:cs="Arial"/>
          <w:szCs w:val="23"/>
        </w:rPr>
        <w:t xml:space="preserve">1996-2004 </w:t>
      </w:r>
      <w:r w:rsidRPr="008E0F70">
        <w:rPr>
          <w:rFonts w:ascii="Arial" w:hAnsi="Arial" w:cs="Arial"/>
          <w:szCs w:val="23"/>
        </w:rPr>
        <w:t xml:space="preserve">crimes committed in the U.S. Virgin </w:t>
      </w:r>
      <w:r w:rsidR="00A67BC1">
        <w:rPr>
          <w:rFonts w:ascii="Arial" w:hAnsi="Arial" w:cs="Arial"/>
          <w:szCs w:val="23"/>
        </w:rPr>
        <w:t>by</w:t>
      </w:r>
      <w:r w:rsidRPr="008E0F70">
        <w:rPr>
          <w:rFonts w:ascii="Arial" w:hAnsi="Arial" w:cs="Arial"/>
          <w:szCs w:val="23"/>
        </w:rPr>
        <w:t xml:space="preserve"> V.I. Code Title 5 § 3541 (2019) which </w:t>
      </w:r>
      <w:r>
        <w:rPr>
          <w:rFonts w:ascii="Arial" w:hAnsi="Arial" w:cs="Arial"/>
          <w:szCs w:val="23"/>
        </w:rPr>
        <w:t>provides</w:t>
      </w:r>
      <w:r w:rsidRPr="008E0F70">
        <w:rPr>
          <w:rFonts w:ascii="Arial" w:hAnsi="Arial" w:cs="Arial"/>
          <w:szCs w:val="23"/>
        </w:rPr>
        <w:t xml:space="preserve">: </w:t>
      </w:r>
    </w:p>
    <w:p w14:paraId="4574F58E" w14:textId="77777777" w:rsidR="003555D8" w:rsidRPr="003555D8" w:rsidRDefault="003555D8" w:rsidP="00A67BC1">
      <w:pPr>
        <w:pStyle w:val="Default"/>
        <w:jc w:val="both"/>
        <w:outlineLvl w:val="0"/>
        <w:rPr>
          <w:rFonts w:ascii="Arial" w:hAnsi="Arial" w:cs="Arial"/>
          <w:sz w:val="12"/>
          <w:szCs w:val="12"/>
        </w:rPr>
      </w:pPr>
    </w:p>
    <w:p w14:paraId="66E672B3" w14:textId="77777777" w:rsidR="002976F0" w:rsidRPr="008E0F70" w:rsidRDefault="002976F0" w:rsidP="002D730C">
      <w:pPr>
        <w:pStyle w:val="Default"/>
        <w:spacing w:after="120"/>
        <w:ind w:left="720"/>
        <w:jc w:val="both"/>
        <w:outlineLvl w:val="0"/>
        <w:rPr>
          <w:rFonts w:ascii="Arial" w:hAnsi="Arial" w:cs="Arial"/>
          <w:color w:val="auto"/>
        </w:rPr>
      </w:pPr>
      <w:r w:rsidRPr="008E0F70">
        <w:rPr>
          <w:rFonts w:ascii="Arial" w:hAnsi="Arial" w:cs="Arial"/>
          <w:szCs w:val="23"/>
        </w:rPr>
        <w:t>(a) A criminal action shall be commenced within the following periods</w:t>
      </w:r>
    </w:p>
    <w:p w14:paraId="31CB3031" w14:textId="77777777" w:rsidR="002976F0" w:rsidRPr="008E0F70" w:rsidRDefault="002976F0" w:rsidP="000E6322">
      <w:pPr>
        <w:pStyle w:val="Default"/>
        <w:ind w:left="1440"/>
        <w:jc w:val="both"/>
        <w:outlineLvl w:val="0"/>
        <w:rPr>
          <w:rFonts w:ascii="Arial" w:hAnsi="Arial" w:cs="Arial"/>
          <w:color w:val="auto"/>
          <w:szCs w:val="23"/>
        </w:rPr>
      </w:pPr>
      <w:r w:rsidRPr="008E0F70">
        <w:rPr>
          <w:rFonts w:ascii="Arial" w:hAnsi="Arial" w:cs="Arial"/>
          <w:color w:val="auto"/>
          <w:szCs w:val="23"/>
        </w:rPr>
        <w:t xml:space="preserve">(1) For murder, felony child abuse, felony child neglect, any felony sexual offense perpetrated against a victim, human trafficking, embezzlement of public moneys, and the falsification of public records, there is no limitation of the time within which a prosecution shall be commenced. </w:t>
      </w:r>
    </w:p>
    <w:p w14:paraId="5B04A89B" w14:textId="1F5F4E57" w:rsidR="002976F0" w:rsidRPr="008E0F70" w:rsidRDefault="002976F0" w:rsidP="000E6322">
      <w:pPr>
        <w:pStyle w:val="Default"/>
        <w:ind w:left="1440"/>
        <w:jc w:val="both"/>
        <w:outlineLvl w:val="0"/>
        <w:rPr>
          <w:rFonts w:ascii="Arial" w:hAnsi="Arial" w:cs="Arial"/>
          <w:color w:val="auto"/>
          <w:szCs w:val="23"/>
        </w:rPr>
      </w:pPr>
      <w:r w:rsidRPr="008E0F70">
        <w:rPr>
          <w:rFonts w:ascii="Arial" w:hAnsi="Arial" w:cs="Arial"/>
          <w:color w:val="auto"/>
          <w:szCs w:val="23"/>
        </w:rPr>
        <w:t xml:space="preserve">(2) For any felony other than specified above, action shall be commenced within </w:t>
      </w:r>
      <w:r w:rsidRPr="008E0F70">
        <w:rPr>
          <w:rFonts w:ascii="Arial" w:hAnsi="Arial" w:cs="Arial"/>
          <w:i/>
          <w:iCs/>
          <w:color w:val="auto"/>
          <w:szCs w:val="23"/>
        </w:rPr>
        <w:t xml:space="preserve">three (3) years </w:t>
      </w:r>
      <w:r w:rsidRPr="008E0F70">
        <w:rPr>
          <w:rFonts w:ascii="Arial" w:hAnsi="Arial" w:cs="Arial"/>
          <w:color w:val="auto"/>
          <w:szCs w:val="23"/>
        </w:rPr>
        <w:t>after its commission</w:t>
      </w:r>
      <w:r w:rsidR="00A07DAD">
        <w:rPr>
          <w:rFonts w:ascii="Arial" w:hAnsi="Arial" w:cs="Arial"/>
          <w:color w:val="auto"/>
          <w:szCs w:val="23"/>
        </w:rPr>
        <w:t>.</w:t>
      </w:r>
    </w:p>
    <w:p w14:paraId="5CC53639" w14:textId="77777777" w:rsidR="002976F0" w:rsidRDefault="002976F0" w:rsidP="00A07DAD">
      <w:pPr>
        <w:pStyle w:val="Default"/>
        <w:spacing w:after="120"/>
        <w:ind w:left="1440"/>
        <w:jc w:val="both"/>
        <w:outlineLvl w:val="0"/>
        <w:rPr>
          <w:rFonts w:ascii="Arial" w:hAnsi="Arial" w:cs="Arial"/>
          <w:color w:val="auto"/>
          <w:szCs w:val="23"/>
        </w:rPr>
      </w:pPr>
      <w:r w:rsidRPr="008E0F70">
        <w:rPr>
          <w:rFonts w:ascii="Arial" w:hAnsi="Arial" w:cs="Arial"/>
          <w:color w:val="auto"/>
          <w:szCs w:val="23"/>
        </w:rPr>
        <w:t xml:space="preserve">(3) For any misdemeanor, action shall be commenced within one year after its commission. </w:t>
      </w:r>
      <w:r>
        <w:rPr>
          <w:rFonts w:ascii="Arial" w:hAnsi="Arial" w:cs="Arial"/>
          <w:color w:val="auto"/>
          <w:szCs w:val="23"/>
        </w:rPr>
        <w:t>. . .</w:t>
      </w:r>
    </w:p>
    <w:p w14:paraId="19E4DDB6" w14:textId="3BE70C67" w:rsidR="002976F0" w:rsidRPr="00D826C2" w:rsidRDefault="00A67BC1" w:rsidP="00B04805">
      <w:pPr>
        <w:pStyle w:val="Default"/>
        <w:spacing w:after="120"/>
        <w:jc w:val="both"/>
        <w:outlineLvl w:val="0"/>
        <w:rPr>
          <w:sz w:val="8"/>
          <w:szCs w:val="8"/>
        </w:rPr>
      </w:pPr>
      <w:r>
        <w:rPr>
          <w:rFonts w:ascii="Arial" w:hAnsi="Arial" w:cs="Arial"/>
          <w:color w:val="auto"/>
          <w:szCs w:val="23"/>
        </w:rPr>
        <w:t xml:space="preserve">He </w:t>
      </w:r>
      <w:r w:rsidR="00417AEF">
        <w:rPr>
          <w:rFonts w:ascii="Arial" w:hAnsi="Arial" w:cs="Arial"/>
          <w:color w:val="auto"/>
          <w:szCs w:val="23"/>
        </w:rPr>
        <w:t>seems to be</w:t>
      </w:r>
      <w:r>
        <w:rPr>
          <w:rFonts w:ascii="Arial" w:hAnsi="Arial" w:cs="Arial"/>
          <w:color w:val="auto"/>
          <w:szCs w:val="23"/>
        </w:rPr>
        <w:t xml:space="preserve"> similarly protected by t</w:t>
      </w:r>
      <w:r w:rsidR="002976F0" w:rsidRPr="008E0F70">
        <w:rPr>
          <w:rFonts w:ascii="Arial" w:hAnsi="Arial" w:cs="Arial"/>
          <w:color w:val="auto"/>
          <w:szCs w:val="23"/>
        </w:rPr>
        <w:t xml:space="preserve">he federal </w:t>
      </w:r>
      <w:r>
        <w:rPr>
          <w:rFonts w:ascii="Arial" w:hAnsi="Arial" w:cs="Arial"/>
          <w:color w:val="auto"/>
          <w:szCs w:val="23"/>
        </w:rPr>
        <w:t>s</w:t>
      </w:r>
      <w:r w:rsidR="002976F0" w:rsidRPr="008E0F70">
        <w:rPr>
          <w:rFonts w:ascii="Arial" w:hAnsi="Arial" w:cs="Arial"/>
          <w:color w:val="auto"/>
          <w:szCs w:val="23"/>
        </w:rPr>
        <w:t xml:space="preserve">tatute of </w:t>
      </w:r>
      <w:r>
        <w:rPr>
          <w:rFonts w:ascii="Arial" w:hAnsi="Arial" w:cs="Arial"/>
          <w:color w:val="auto"/>
          <w:szCs w:val="23"/>
        </w:rPr>
        <w:t>l</w:t>
      </w:r>
      <w:r w:rsidR="002976F0" w:rsidRPr="008E0F70">
        <w:rPr>
          <w:rFonts w:ascii="Arial" w:hAnsi="Arial" w:cs="Arial"/>
          <w:color w:val="auto"/>
          <w:szCs w:val="23"/>
        </w:rPr>
        <w:t xml:space="preserve">imitations, Title 18 § 3282, </w:t>
      </w:r>
      <w:r>
        <w:rPr>
          <w:rFonts w:ascii="Arial" w:hAnsi="Arial" w:cs="Arial"/>
          <w:color w:val="auto"/>
          <w:szCs w:val="23"/>
        </w:rPr>
        <w:t xml:space="preserve">which </w:t>
      </w:r>
      <w:r w:rsidR="002976F0" w:rsidRPr="008E0F70">
        <w:rPr>
          <w:rFonts w:ascii="Arial" w:hAnsi="Arial" w:cs="Arial"/>
          <w:color w:val="auto"/>
          <w:szCs w:val="23"/>
        </w:rPr>
        <w:t>provides, generally, a five (5) year statute of limitations for violations of the federal criminal laws. There are crimes in the federal criminal code for which there is no Statute of Limitations (</w:t>
      </w:r>
      <w:r w:rsidR="002976F0" w:rsidRPr="008E0F70">
        <w:rPr>
          <w:rFonts w:ascii="Arial" w:hAnsi="Arial" w:cs="Arial"/>
          <w:i/>
          <w:iCs/>
          <w:color w:val="auto"/>
          <w:szCs w:val="23"/>
        </w:rPr>
        <w:t>i.e.</w:t>
      </w:r>
      <w:r w:rsidR="002976F0" w:rsidRPr="008E0F70">
        <w:rPr>
          <w:rFonts w:ascii="Arial" w:hAnsi="Arial" w:cs="Arial"/>
          <w:color w:val="auto"/>
          <w:szCs w:val="23"/>
        </w:rPr>
        <w:t xml:space="preserve">, </w:t>
      </w:r>
      <w:r w:rsidR="002976F0" w:rsidRPr="008E0F70">
        <w:rPr>
          <w:rFonts w:ascii="Arial" w:hAnsi="Arial" w:cs="Arial"/>
          <w:color w:val="221F1F"/>
          <w:szCs w:val="23"/>
        </w:rPr>
        <w:t xml:space="preserve">terrorism crimes that result in death or serious bodily injury (Title 18 § 3286), but they </w:t>
      </w:r>
      <w:r w:rsidR="002976F0">
        <w:rPr>
          <w:rFonts w:ascii="Arial" w:hAnsi="Arial" w:cs="Arial"/>
          <w:color w:val="221F1F"/>
          <w:szCs w:val="23"/>
        </w:rPr>
        <w:t>are not</w:t>
      </w:r>
      <w:r w:rsidR="002976F0" w:rsidRPr="008E0F70">
        <w:rPr>
          <w:rFonts w:ascii="Arial" w:hAnsi="Arial" w:cs="Arial"/>
          <w:color w:val="221F1F"/>
          <w:szCs w:val="23"/>
        </w:rPr>
        <w:t xml:space="preserve"> relevant </w:t>
      </w:r>
      <w:r w:rsidR="002976F0">
        <w:rPr>
          <w:rFonts w:ascii="Arial" w:hAnsi="Arial" w:cs="Arial"/>
          <w:color w:val="221F1F"/>
          <w:szCs w:val="23"/>
        </w:rPr>
        <w:t>here</w:t>
      </w:r>
      <w:r w:rsidR="002976F0" w:rsidRPr="008E0F70">
        <w:rPr>
          <w:rFonts w:ascii="Arial" w:hAnsi="Arial" w:cs="Arial"/>
          <w:color w:val="221F1F"/>
          <w:szCs w:val="23"/>
        </w:rPr>
        <w:t xml:space="preserve">. There </w:t>
      </w:r>
      <w:r w:rsidR="002976F0" w:rsidRPr="008E0F70">
        <w:rPr>
          <w:rFonts w:ascii="Arial" w:hAnsi="Arial" w:cs="Arial"/>
          <w:szCs w:val="23"/>
        </w:rPr>
        <w:t xml:space="preserve">are also some crimes </w:t>
      </w:r>
      <w:r>
        <w:rPr>
          <w:rFonts w:ascii="Arial" w:hAnsi="Arial" w:cs="Arial"/>
          <w:szCs w:val="23"/>
        </w:rPr>
        <w:t xml:space="preserve">potentially applicable here </w:t>
      </w:r>
      <w:r w:rsidR="002976F0" w:rsidRPr="008E0F70">
        <w:rPr>
          <w:rFonts w:ascii="Arial" w:hAnsi="Arial" w:cs="Arial"/>
          <w:szCs w:val="23"/>
        </w:rPr>
        <w:t>for which the statute exceeds five year</w:t>
      </w:r>
      <w:r w:rsidR="00B04805">
        <w:rPr>
          <w:rFonts w:ascii="Arial" w:hAnsi="Arial" w:cs="Arial"/>
          <w:szCs w:val="23"/>
        </w:rPr>
        <w:t xml:space="preserve">s such as </w:t>
      </w:r>
      <w:r w:rsidR="002976F0" w:rsidRPr="008E0F70">
        <w:rPr>
          <w:rFonts w:ascii="Arial" w:hAnsi="Arial" w:cs="Arial"/>
          <w:color w:val="221F1F"/>
          <w:szCs w:val="23"/>
        </w:rPr>
        <w:t>tax evasion (U.S. Code 26 § 7201) – 6 years</w:t>
      </w:r>
      <w:r w:rsidR="00B04805">
        <w:rPr>
          <w:rFonts w:ascii="Arial" w:hAnsi="Arial" w:cs="Arial"/>
          <w:color w:val="221F1F"/>
          <w:szCs w:val="23"/>
        </w:rPr>
        <w:t xml:space="preserve">, </w:t>
      </w:r>
    </w:p>
  </w:footnote>
  <w:footnote w:id="8">
    <w:p w14:paraId="682DF6F8" w14:textId="126110EE" w:rsidR="00DD4934" w:rsidRDefault="00DD4934" w:rsidP="002D730C">
      <w:pPr>
        <w:pStyle w:val="FootnoteText"/>
        <w:spacing w:after="120"/>
        <w:jc w:val="both"/>
        <w:outlineLvl w:val="0"/>
      </w:pPr>
      <w:r>
        <w:rPr>
          <w:rStyle w:val="FootnoteReference"/>
        </w:rPr>
        <w:footnoteRef/>
      </w:r>
      <w:r>
        <w:t xml:space="preserve"> </w:t>
      </w:r>
      <w:r w:rsidRPr="00DD4934">
        <w:rPr>
          <w:rFonts w:ascii="Arial" w:hAnsi="Arial" w:cs="Arial"/>
          <w:sz w:val="24"/>
        </w:rPr>
        <w:t xml:space="preserve">As will be </w:t>
      </w:r>
      <w:r w:rsidR="00865F8E">
        <w:rPr>
          <w:rFonts w:ascii="Arial" w:hAnsi="Arial" w:cs="Arial"/>
          <w:sz w:val="24"/>
        </w:rPr>
        <w:t>seen</w:t>
      </w:r>
      <w:r w:rsidRPr="00DD4934">
        <w:rPr>
          <w:rFonts w:ascii="Arial" w:hAnsi="Arial" w:cs="Arial"/>
          <w:sz w:val="24"/>
        </w:rPr>
        <w:t xml:space="preserve"> below, the </w:t>
      </w:r>
      <w:r w:rsidRPr="00DD4934">
        <w:rPr>
          <w:rFonts w:ascii="Arial" w:hAnsi="Arial" w:cs="Arial"/>
          <w:i/>
          <w:iCs/>
          <w:sz w:val="24"/>
          <w:szCs w:val="23"/>
        </w:rPr>
        <w:t>Third Superseding Indictment</w:t>
      </w:r>
      <w:r w:rsidRPr="00DD4934">
        <w:rPr>
          <w:rFonts w:ascii="Arial" w:hAnsi="Arial" w:cs="Arial"/>
          <w:sz w:val="24"/>
          <w:szCs w:val="23"/>
        </w:rPr>
        <w:t xml:space="preserve"> was dated September 13, 2004, and the </w:t>
      </w:r>
      <w:r w:rsidR="009C1AD5">
        <w:rPr>
          <w:rFonts w:ascii="Arial" w:hAnsi="Arial" w:cs="Arial"/>
          <w:sz w:val="24"/>
          <w:szCs w:val="23"/>
        </w:rPr>
        <w:t xml:space="preserve">scope of the </w:t>
      </w:r>
      <w:r w:rsidR="009C1AD5" w:rsidRPr="009C1AD5">
        <w:rPr>
          <w:rFonts w:ascii="Arial" w:hAnsi="Arial" w:cs="Arial"/>
          <w:i/>
          <w:iCs/>
          <w:sz w:val="24"/>
          <w:szCs w:val="23"/>
        </w:rPr>
        <w:t xml:space="preserve">2010 </w:t>
      </w:r>
      <w:r w:rsidRPr="009C1AD5">
        <w:rPr>
          <w:rFonts w:ascii="Arial" w:hAnsi="Arial" w:cs="Arial"/>
          <w:i/>
          <w:iCs/>
          <w:sz w:val="24"/>
          <w:szCs w:val="23"/>
        </w:rPr>
        <w:t>Plea Agreement</w:t>
      </w:r>
      <w:r w:rsidRPr="00DD4934">
        <w:rPr>
          <w:rFonts w:ascii="Arial" w:hAnsi="Arial" w:cs="Arial"/>
          <w:sz w:val="24"/>
          <w:szCs w:val="23"/>
        </w:rPr>
        <w:t xml:space="preserve"> immunity is keyed to that indictment.</w:t>
      </w:r>
    </w:p>
  </w:footnote>
  <w:footnote w:id="9">
    <w:p w14:paraId="7B0BA39E" w14:textId="10C8D24C" w:rsidR="00343AB0" w:rsidRDefault="00343AB0" w:rsidP="00343AB0">
      <w:pPr>
        <w:shd w:val="clear" w:color="auto" w:fill="FFFFFF"/>
        <w:spacing w:after="120"/>
        <w:jc w:val="both"/>
        <w:outlineLvl w:val="0"/>
      </w:pPr>
      <w:r>
        <w:rPr>
          <w:rStyle w:val="FootnoteReference"/>
        </w:rPr>
        <w:footnoteRef/>
      </w:r>
      <w:r>
        <w:t xml:space="preserve"> </w:t>
      </w:r>
      <w:r>
        <w:rPr>
          <w:rFonts w:cs="Arial"/>
        </w:rPr>
        <w:t xml:space="preserve">Hamed also notes, but does not address here, the issue of discovery </w:t>
      </w:r>
      <w:r w:rsidR="00865F8E">
        <w:rPr>
          <w:rFonts w:cs="Arial"/>
        </w:rPr>
        <w:t xml:space="preserve">or depositions </w:t>
      </w:r>
      <w:r>
        <w:rPr>
          <w:rFonts w:cs="Arial"/>
        </w:rPr>
        <w:t xml:space="preserve">directed to Fathi as the Director of Hamdan Diamond Corporation Ltd., and as an officer of both  Sixteen Plus Corporation and United Corporation—all involved in these transactions. Fathi Yusuf was the Director of Hamdan Diamond and the secretary of the other two corporations at the times relevant to this action.  </w:t>
      </w:r>
      <w:r w:rsidRPr="001F79C8">
        <w:rPr>
          <w:rFonts w:cs="Arial"/>
          <w:color w:val="151515"/>
          <w:szCs w:val="32"/>
        </w:rPr>
        <w:t>The right against self-incrimination is a personal privilege that does not extend to a corporation or its records. </w:t>
      </w:r>
      <w:r w:rsidRPr="001F79C8">
        <w:rPr>
          <w:rFonts w:cs="Arial"/>
          <w:i/>
          <w:iCs/>
          <w:color w:val="151515"/>
          <w:szCs w:val="32"/>
        </w:rPr>
        <w:t>Bellis v. United States</w:t>
      </w:r>
      <w:r>
        <w:rPr>
          <w:rFonts w:cs="Arial"/>
          <w:i/>
          <w:iCs/>
          <w:color w:val="151515"/>
          <w:szCs w:val="32"/>
        </w:rPr>
        <w:t>,</w:t>
      </w:r>
      <w:r w:rsidRPr="001F79C8">
        <w:rPr>
          <w:rFonts w:cs="Arial"/>
          <w:color w:val="151515"/>
          <w:szCs w:val="32"/>
        </w:rPr>
        <w:t xml:space="preserve"> 417 U.S. 85, 89</w:t>
      </w:r>
      <w:r>
        <w:rPr>
          <w:rFonts w:cs="Arial"/>
          <w:color w:val="151515"/>
          <w:szCs w:val="32"/>
        </w:rPr>
        <w:t xml:space="preserve"> (1974</w:t>
      </w:r>
      <w:r w:rsidR="00F202FD">
        <w:rPr>
          <w:rFonts w:cs="Arial"/>
          <w:color w:val="151515"/>
          <w:szCs w:val="32"/>
        </w:rPr>
        <w:t>).</w:t>
      </w:r>
    </w:p>
  </w:footnote>
  <w:footnote w:id="10">
    <w:p w14:paraId="09FF98C0" w14:textId="67E55FE3" w:rsidR="002976F0" w:rsidRDefault="002976F0" w:rsidP="002D730C">
      <w:pPr>
        <w:pStyle w:val="FootnoteText"/>
        <w:spacing w:after="120"/>
        <w:jc w:val="both"/>
        <w:outlineLvl w:val="0"/>
      </w:pPr>
      <w:r>
        <w:rPr>
          <w:rStyle w:val="FootnoteReference"/>
        </w:rPr>
        <w:footnoteRef/>
      </w:r>
      <w:r>
        <w:t xml:space="preserve"> </w:t>
      </w:r>
      <w:r w:rsidR="00681DF5">
        <w:rPr>
          <w:rFonts w:ascii="Arial" w:hAnsi="Arial" w:cs="Arial"/>
          <w:sz w:val="24"/>
        </w:rPr>
        <w:t>It</w:t>
      </w:r>
      <w:r w:rsidRPr="00036FE2">
        <w:rPr>
          <w:rFonts w:ascii="Arial" w:hAnsi="Arial" w:cs="Arial"/>
          <w:sz w:val="24"/>
        </w:rPr>
        <w:t xml:space="preserve"> </w:t>
      </w:r>
      <w:r w:rsidR="00BC4009">
        <w:rPr>
          <w:rFonts w:ascii="Arial" w:hAnsi="Arial" w:cs="Arial"/>
          <w:sz w:val="24"/>
        </w:rPr>
        <w:t>seems</w:t>
      </w:r>
      <w:r w:rsidRPr="00036FE2">
        <w:rPr>
          <w:rFonts w:ascii="Arial" w:hAnsi="Arial" w:cs="Arial"/>
          <w:sz w:val="24"/>
        </w:rPr>
        <w:t xml:space="preserve"> clear from the immediate post-9/11</w:t>
      </w:r>
      <w:r w:rsidR="00865F8E">
        <w:rPr>
          <w:rFonts w:ascii="Arial" w:hAnsi="Arial" w:cs="Arial"/>
          <w:sz w:val="24"/>
        </w:rPr>
        <w:t>/2001</w:t>
      </w:r>
      <w:r w:rsidRPr="00036FE2">
        <w:rPr>
          <w:rFonts w:ascii="Arial" w:hAnsi="Arial" w:cs="Arial"/>
          <w:sz w:val="24"/>
        </w:rPr>
        <w:t xml:space="preserve"> timing and </w:t>
      </w:r>
      <w:r w:rsidR="00BC4009">
        <w:rPr>
          <w:rFonts w:ascii="Arial" w:hAnsi="Arial" w:cs="Arial"/>
          <w:sz w:val="24"/>
        </w:rPr>
        <w:t xml:space="preserve">the </w:t>
      </w:r>
      <w:r w:rsidRPr="00036FE2">
        <w:rPr>
          <w:rFonts w:ascii="Arial" w:hAnsi="Arial" w:cs="Arial"/>
          <w:sz w:val="24"/>
        </w:rPr>
        <w:t>DOJ</w:t>
      </w:r>
      <w:r w:rsidR="00BC4009">
        <w:rPr>
          <w:rFonts w:ascii="Arial" w:hAnsi="Arial" w:cs="Arial"/>
          <w:sz w:val="24"/>
        </w:rPr>
        <w:t>’s</w:t>
      </w:r>
      <w:r w:rsidRPr="00036FE2">
        <w:rPr>
          <w:rFonts w:ascii="Arial" w:hAnsi="Arial" w:cs="Arial"/>
          <w:sz w:val="24"/>
        </w:rPr>
        <w:t xml:space="preserve"> requests to other governments, that the FBI and the French Banking Commission were afraid the funds were being </w:t>
      </w:r>
      <w:r>
        <w:rPr>
          <w:rFonts w:ascii="Arial" w:hAnsi="Arial" w:cs="Arial"/>
          <w:sz w:val="24"/>
        </w:rPr>
        <w:t xml:space="preserve">obtained by drug or alien smuggling and </w:t>
      </w:r>
      <w:r w:rsidRPr="00036FE2">
        <w:rPr>
          <w:rFonts w:ascii="Arial" w:hAnsi="Arial" w:cs="Arial"/>
          <w:sz w:val="24"/>
        </w:rPr>
        <w:t xml:space="preserve">funneled to terrorist groups—which turned out to be an absurdity. Thus, once it was </w:t>
      </w:r>
      <w:r w:rsidR="00A67BC1">
        <w:rPr>
          <w:rFonts w:ascii="Arial" w:hAnsi="Arial" w:cs="Arial"/>
          <w:sz w:val="24"/>
        </w:rPr>
        <w:t>admitted</w:t>
      </w:r>
      <w:r w:rsidRPr="00036FE2">
        <w:rPr>
          <w:rFonts w:ascii="Arial" w:hAnsi="Arial" w:cs="Arial"/>
          <w:sz w:val="24"/>
        </w:rPr>
        <w:t xml:space="preserve"> that this was a diversion of </w:t>
      </w:r>
      <w:r w:rsidR="00BC4009" w:rsidRPr="00036FE2">
        <w:rPr>
          <w:rFonts w:ascii="Arial" w:hAnsi="Arial" w:cs="Arial"/>
          <w:sz w:val="24"/>
        </w:rPr>
        <w:t>the</w:t>
      </w:r>
      <w:r w:rsidR="008735D9">
        <w:rPr>
          <w:rFonts w:ascii="Arial" w:hAnsi="Arial" w:cs="Arial"/>
          <w:sz w:val="24"/>
        </w:rPr>
        <w:t xml:space="preserve"> defendants’ families’</w:t>
      </w:r>
      <w:r w:rsidR="00BC4009" w:rsidRPr="00036FE2">
        <w:rPr>
          <w:rFonts w:ascii="Arial" w:hAnsi="Arial" w:cs="Arial"/>
          <w:sz w:val="24"/>
        </w:rPr>
        <w:t xml:space="preserve"> own funds </w:t>
      </w:r>
      <w:r w:rsidRPr="00036FE2">
        <w:rPr>
          <w:rFonts w:ascii="Arial" w:hAnsi="Arial" w:cs="Arial"/>
          <w:sz w:val="24"/>
        </w:rPr>
        <w:t xml:space="preserve">to avoid </w:t>
      </w:r>
      <w:r>
        <w:rPr>
          <w:rFonts w:ascii="Arial" w:hAnsi="Arial" w:cs="Arial"/>
          <w:sz w:val="24"/>
        </w:rPr>
        <w:t xml:space="preserve">local </w:t>
      </w:r>
      <w:r w:rsidRPr="00036FE2">
        <w:rPr>
          <w:rFonts w:ascii="Arial" w:hAnsi="Arial" w:cs="Arial"/>
          <w:sz w:val="24"/>
        </w:rPr>
        <w:t>taxes, the case ended without individual conviction</w:t>
      </w:r>
      <w:r>
        <w:rPr>
          <w:rFonts w:ascii="Arial" w:hAnsi="Arial" w:cs="Arial"/>
          <w:sz w:val="24"/>
        </w:rPr>
        <w:t>s</w:t>
      </w:r>
      <w:r w:rsidRPr="00036FE2">
        <w:rPr>
          <w:rFonts w:ascii="Arial" w:hAnsi="Arial" w:cs="Arial"/>
          <w:sz w:val="24"/>
        </w:rPr>
        <w:t xml:space="preserve"> or incarceration</w:t>
      </w:r>
      <w:r w:rsidR="00B447DB">
        <w:rPr>
          <w:rFonts w:ascii="Arial" w:hAnsi="Arial" w:cs="Arial"/>
          <w:sz w:val="24"/>
        </w:rPr>
        <w:t>—</w:t>
      </w:r>
      <w:r w:rsidRPr="00036FE2">
        <w:rPr>
          <w:rFonts w:ascii="Arial" w:hAnsi="Arial" w:cs="Arial"/>
          <w:sz w:val="24"/>
        </w:rPr>
        <w:t xml:space="preserve">when United paid a lump sum $10 million </w:t>
      </w:r>
      <w:r>
        <w:rPr>
          <w:rFonts w:ascii="Arial" w:hAnsi="Arial" w:cs="Arial"/>
          <w:sz w:val="24"/>
        </w:rPr>
        <w:t>in</w:t>
      </w:r>
      <w:r w:rsidRPr="00036FE2">
        <w:rPr>
          <w:rFonts w:ascii="Arial" w:hAnsi="Arial" w:cs="Arial"/>
          <w:sz w:val="24"/>
        </w:rPr>
        <w:t xml:space="preserve"> taxes to the </w:t>
      </w:r>
      <w:r w:rsidR="00BC4009">
        <w:rPr>
          <w:rFonts w:ascii="Arial" w:hAnsi="Arial" w:cs="Arial"/>
          <w:sz w:val="24"/>
        </w:rPr>
        <w:t>USVI</w:t>
      </w:r>
      <w:r w:rsidRPr="00036FE2">
        <w:rPr>
          <w:rFonts w:ascii="Arial" w:hAnsi="Arial" w:cs="Arial"/>
          <w:sz w:val="24"/>
        </w:rPr>
        <w:t xml:space="preserve"> for previously unreported income</w:t>
      </w:r>
      <w:r w:rsidR="00B447DB">
        <w:rPr>
          <w:rFonts w:ascii="Arial" w:hAnsi="Arial" w:cs="Arial"/>
          <w:sz w:val="24"/>
        </w:rPr>
        <w:t>—</w:t>
      </w:r>
      <w:r w:rsidRPr="00036FE2">
        <w:rPr>
          <w:rFonts w:ascii="Arial" w:hAnsi="Arial" w:cs="Arial"/>
          <w:sz w:val="24"/>
        </w:rPr>
        <w:t>this was a 7.3% gross receipts tax (to include interest) on the diverted $63,450,096 alleged by the government. In addition there was a punitive fine in excess of $1,000,000.</w:t>
      </w:r>
    </w:p>
  </w:footnote>
  <w:footnote w:id="11">
    <w:p w14:paraId="19304B25" w14:textId="0AA198AB" w:rsidR="002976F0" w:rsidRPr="00C344DF" w:rsidRDefault="002976F0" w:rsidP="002D730C">
      <w:pPr>
        <w:spacing w:after="120"/>
        <w:jc w:val="both"/>
        <w:outlineLvl w:val="0"/>
        <w:rPr>
          <w:rFonts w:cs="Arial"/>
        </w:rPr>
      </w:pPr>
      <w:r>
        <w:rPr>
          <w:rStyle w:val="FootnoteReference"/>
        </w:rPr>
        <w:footnoteRef/>
      </w:r>
      <w:r>
        <w:t xml:space="preserve"> </w:t>
      </w:r>
      <w:r w:rsidRPr="00667D51">
        <w:rPr>
          <w:rFonts w:cs="Arial"/>
        </w:rPr>
        <w:t xml:space="preserve">A guilty plea “is a grave and solemn act to be accepted only with care and discernment. </w:t>
      </w:r>
      <w:r w:rsidRPr="00667D51">
        <w:rPr>
          <w:rFonts w:cs="Arial"/>
          <w:i/>
          <w:iCs/>
        </w:rPr>
        <w:t>Brady v. United States</w:t>
      </w:r>
      <w:r w:rsidRPr="00667D51">
        <w:rPr>
          <w:rFonts w:cs="Arial"/>
        </w:rPr>
        <w:t>, 397 U.S. 742, 748 (1970). Pleading guilty “differs in purpose and effect from a mere admission or an extra-judicial confession</w:t>
      </w:r>
      <w:r w:rsidRPr="00FA70EC">
        <w:rPr>
          <w:rFonts w:cs="Arial"/>
          <w:i/>
          <w:iCs/>
        </w:rPr>
        <w:t>; it is itself a conviction. Like the verdict of a jury, it is conclusive</w:t>
      </w:r>
      <w:r w:rsidRPr="00667D51">
        <w:rPr>
          <w:rFonts w:cs="Arial"/>
        </w:rPr>
        <w:t xml:space="preserve">.” </w:t>
      </w:r>
      <w:r w:rsidRPr="00667D51">
        <w:rPr>
          <w:rFonts w:cs="Arial"/>
          <w:i/>
          <w:iCs/>
        </w:rPr>
        <w:t>Kercheval v. United States</w:t>
      </w:r>
      <w:r w:rsidRPr="00667D51">
        <w:rPr>
          <w:rFonts w:cs="Arial"/>
        </w:rPr>
        <w:t xml:space="preserve">, 274 U.S. 220, 223 (1927). </w:t>
      </w:r>
      <w:r w:rsidRPr="00667D51">
        <w:rPr>
          <w:rFonts w:cs="Arial"/>
          <w:i/>
          <w:iCs/>
        </w:rPr>
        <w:t>See also United States v. Hsu</w:t>
      </w:r>
      <w:r w:rsidRPr="00667D51">
        <w:rPr>
          <w:rFonts w:cs="Arial"/>
        </w:rPr>
        <w:t xml:space="preserve">, 669 F3d 112, 118 (2d Cir. 2012)(plea of guilty waives statute of limitations defense) and </w:t>
      </w:r>
      <w:r w:rsidRPr="00667D51">
        <w:rPr>
          <w:rFonts w:cs="Arial"/>
          <w:i/>
          <w:iCs/>
        </w:rPr>
        <w:t xml:space="preserve">Santobello v. New York, </w:t>
      </w:r>
      <w:r w:rsidRPr="00667D51">
        <w:rPr>
          <w:rFonts w:cs="Arial"/>
        </w:rPr>
        <w:t>404 U.S. 257 (1971).</w:t>
      </w:r>
      <w:r w:rsidR="00FA70EC">
        <w:rPr>
          <w:rFonts w:cs="Arial"/>
        </w:rPr>
        <w:t xml:space="preserve"> (Emphasis added.)</w:t>
      </w:r>
    </w:p>
  </w:footnote>
  <w:footnote w:id="12">
    <w:p w14:paraId="6CBF9478" w14:textId="14EBF22C" w:rsidR="002976F0" w:rsidRPr="00DA606C" w:rsidRDefault="002976F0" w:rsidP="002D730C">
      <w:pPr>
        <w:pStyle w:val="FootnoteText"/>
        <w:spacing w:after="120"/>
        <w:jc w:val="both"/>
        <w:outlineLvl w:val="0"/>
        <w:rPr>
          <w:rFonts w:ascii="Arial" w:hAnsi="Arial" w:cs="Arial"/>
          <w:sz w:val="24"/>
        </w:rPr>
      </w:pPr>
      <w:r w:rsidRPr="00DA606C">
        <w:rPr>
          <w:rStyle w:val="FootnoteReference"/>
          <w:rFonts w:ascii="Arial" w:hAnsi="Arial" w:cs="Arial"/>
          <w:sz w:val="24"/>
        </w:rPr>
        <w:footnoteRef/>
      </w:r>
      <w:r w:rsidRPr="00DA606C">
        <w:rPr>
          <w:rFonts w:ascii="Arial" w:hAnsi="Arial" w:cs="Arial"/>
          <w:sz w:val="24"/>
        </w:rPr>
        <w:t xml:space="preserve"> In the companion </w:t>
      </w:r>
      <w:r w:rsidRPr="00F5359C">
        <w:rPr>
          <w:rFonts w:ascii="Arial" w:hAnsi="Arial" w:cs="Arial"/>
          <w:i/>
          <w:iCs/>
          <w:sz w:val="24"/>
        </w:rPr>
        <w:t>Second Motion to Compel</w:t>
      </w:r>
      <w:r w:rsidRPr="00DA606C">
        <w:rPr>
          <w:rFonts w:ascii="Arial" w:hAnsi="Arial" w:cs="Arial"/>
          <w:sz w:val="24"/>
        </w:rPr>
        <w:t>, regarding Isam’s banking recor</w:t>
      </w:r>
      <w:r w:rsidR="00F5359C">
        <w:rPr>
          <w:rFonts w:ascii="Arial" w:hAnsi="Arial" w:cs="Arial"/>
          <w:sz w:val="24"/>
        </w:rPr>
        <w:t>ds</w:t>
      </w:r>
      <w:r w:rsidRPr="00DA606C">
        <w:rPr>
          <w:rFonts w:ascii="Arial" w:hAnsi="Arial" w:cs="Arial"/>
          <w:sz w:val="24"/>
        </w:rPr>
        <w:t>, Hamed notes, at footno</w:t>
      </w:r>
      <w:r w:rsidR="00F5359C">
        <w:rPr>
          <w:rFonts w:ascii="Arial" w:hAnsi="Arial" w:cs="Arial"/>
          <w:sz w:val="24"/>
        </w:rPr>
        <w:t>te</w:t>
      </w:r>
      <w:r w:rsidRPr="00DA606C">
        <w:rPr>
          <w:rFonts w:ascii="Arial" w:hAnsi="Arial" w:cs="Arial"/>
          <w:sz w:val="24"/>
        </w:rPr>
        <w:t xml:space="preserve"> 7,</w:t>
      </w:r>
    </w:p>
    <w:p w14:paraId="3DB87618" w14:textId="36B40911" w:rsidR="002976F0" w:rsidRDefault="002976F0" w:rsidP="002D730C">
      <w:pPr>
        <w:pStyle w:val="FootnoteText"/>
        <w:spacing w:after="120"/>
        <w:ind w:left="720" w:right="720"/>
        <w:jc w:val="both"/>
        <w:outlineLvl w:val="0"/>
        <w:rPr>
          <w:rFonts w:ascii="Arial" w:hAnsi="Arial" w:cs="Arial"/>
          <w:sz w:val="24"/>
        </w:rPr>
      </w:pPr>
      <w:r w:rsidRPr="00DA606C">
        <w:rPr>
          <w:rFonts w:ascii="Arial" w:hAnsi="Arial" w:cs="Arial"/>
          <w:sz w:val="24"/>
        </w:rPr>
        <w:t>Hamed contends in this action that Fathi’s family members, including his niece, Manal Yousef, planned these documents to eventually take the Hamed half. Manal was always just a straw man provided by Fathi and his nephew Isam. Despite the various spellings, Mohammad Yusuf, who also goes by the last name Hamdan, is Fathi Yusuf’s brother. Isam Yousuf and Manal Yousef are Mohammad’s children. Thus, Fathi is their uncle. Defendant Jamil Yousuf is the brother of Manal, the son of Mohammad and the nephew of Fathi</w:t>
      </w:r>
      <w:r>
        <w:rPr>
          <w:rFonts w:ascii="Arial" w:hAnsi="Arial" w:cs="Arial"/>
          <w:sz w:val="24"/>
        </w:rPr>
        <w:t>.</w:t>
      </w:r>
    </w:p>
    <w:p w14:paraId="0F5F169C" w14:textId="7F2FF35E" w:rsidR="002976F0" w:rsidRDefault="002976F0" w:rsidP="002D730C">
      <w:pPr>
        <w:pStyle w:val="FootnoteText"/>
        <w:spacing w:after="120"/>
        <w:ind w:right="720"/>
        <w:outlineLvl w:val="0"/>
        <w:rPr>
          <w:rFonts w:ascii="Arial" w:hAnsi="Arial" w:cs="Arial"/>
          <w:sz w:val="24"/>
        </w:rPr>
      </w:pPr>
      <w:r>
        <w:rPr>
          <w:rFonts w:ascii="Arial" w:hAnsi="Arial" w:cs="Arial"/>
          <w:sz w:val="24"/>
        </w:rPr>
        <w:t>And</w:t>
      </w:r>
      <w:r w:rsidR="00F5359C">
        <w:rPr>
          <w:rFonts w:ascii="Arial" w:hAnsi="Arial" w:cs="Arial"/>
          <w:sz w:val="24"/>
        </w:rPr>
        <w:t>,</w:t>
      </w:r>
      <w:r>
        <w:rPr>
          <w:rFonts w:ascii="Arial" w:hAnsi="Arial" w:cs="Arial"/>
          <w:sz w:val="24"/>
        </w:rPr>
        <w:t xml:space="preserve"> at footnote 8 of that same motion:</w:t>
      </w:r>
    </w:p>
    <w:p w14:paraId="7FD59B71" w14:textId="33CCA253" w:rsidR="002976F0" w:rsidRPr="00DA606C" w:rsidRDefault="002976F0" w:rsidP="002D730C">
      <w:pPr>
        <w:pStyle w:val="FootnoteText"/>
        <w:spacing w:after="120"/>
        <w:ind w:left="720" w:right="720"/>
        <w:jc w:val="both"/>
        <w:outlineLvl w:val="0"/>
        <w:rPr>
          <w:rFonts w:ascii="Arial" w:hAnsi="Arial" w:cs="Arial"/>
          <w:sz w:val="24"/>
        </w:rPr>
      </w:pPr>
      <w:r w:rsidRPr="00DA606C">
        <w:rPr>
          <w:rFonts w:ascii="Arial" w:hAnsi="Arial" w:cs="Arial"/>
          <w:sz w:val="24"/>
        </w:rPr>
        <w:t>It is also noteworthy that, as Wally Hamed and others will testify, at that time in 1995 through 1997, Isam ran and managed that small furniture/appliance store—Island Appliances. Hamed will show it was a small operation and would certainly not generate millions of dollars in profit in a year. Hamed will also show that Isam’s father, Mohammad Yusuf (aka Mohammad Hamden) never had any significant funds. Back ‘in the day’ in Jordan, Mohammad was caught in a low-level smuggling operation and was put in jail. As a result, he stopped using his real name—Mohammad Yusuf—which is his actual family name as he is Fathi’s brother. He started calling himself Mohammad Hamdan. In any case, he didn’t own the Island Appliance store and never really had any real trade or way to earn a significant living. He was essentially a small-time hustler—and he occasionally did things or acted as a straw man for his brother, Fathi—where he would appear to own an asset or to loan or borrow money—to avoid taxes. One of the ways it is clear that he had no real money—and certainly no funds more than $100,000—is that throughout the 1990’s Fathi always had to send him some money to get by—a few hundred or a few thousand at a time. Fathi and Wally would record these many “donations” in a ledger book they used. Wally will testify that he was involved in this because these support payments for Mohammad would be recorded against Fathi’s share of store profits. See Exhibit 6. This exhibit is from the inter-family “black book”—a ledger where transactions were tracked between the Yusufs and Hameds. This one is January 1992-May-1994. That was not too long before Mohammad passed away in early 1997– six months before Isam transmitted the second half of the $4.5 million from Manal. On page 3 of the exhibit there is one of these ‘donation’ checks to Mohammad for $12,000. Similarly, on page 4 is the notation partly in Arabic for “cash” going to Abu Isam—or Isam’s father—in the amount of $13,800.</w:t>
      </w:r>
    </w:p>
  </w:footnote>
  <w:footnote w:id="13">
    <w:p w14:paraId="0CD281C4" w14:textId="6DF83CEE" w:rsidR="0094149F" w:rsidRDefault="0094149F" w:rsidP="002D730C">
      <w:pPr>
        <w:pStyle w:val="FootnoteText"/>
        <w:spacing w:after="120"/>
        <w:jc w:val="both"/>
        <w:outlineLvl w:val="0"/>
      </w:pPr>
      <w:r>
        <w:rPr>
          <w:rStyle w:val="FootnoteReference"/>
        </w:rPr>
        <w:footnoteRef/>
      </w:r>
      <w:r>
        <w:t xml:space="preserve"> </w:t>
      </w:r>
      <w:r w:rsidRPr="0094149F">
        <w:rPr>
          <w:rFonts w:ascii="Arial" w:hAnsi="Arial" w:cs="Arial"/>
          <w:i/>
          <w:iCs/>
          <w:sz w:val="24"/>
        </w:rPr>
        <w:t xml:space="preserve">See </w:t>
      </w:r>
      <w:r w:rsidRPr="0094149F">
        <w:rPr>
          <w:rFonts w:ascii="Arial" w:hAnsi="Arial" w:cs="Arial"/>
          <w:i/>
          <w:iCs/>
          <w:sz w:val="24"/>
          <w:bdr w:val="none" w:sz="0" w:space="0" w:color="auto" w:frame="1"/>
        </w:rPr>
        <w:t>United States v. $99,500 in U.S. Currency</w:t>
      </w:r>
      <w:r w:rsidRPr="0094149F">
        <w:rPr>
          <w:rFonts w:ascii="Arial" w:hAnsi="Arial" w:cs="Arial"/>
          <w:sz w:val="24"/>
          <w:bdr w:val="none" w:sz="0" w:space="0" w:color="auto" w:frame="1"/>
        </w:rPr>
        <w:t>, 339 F. Supp. 3d 690, 697 (N.D. Ohio 2018)(</w:t>
      </w:r>
      <w:r w:rsidRPr="0094149F">
        <w:rPr>
          <w:rFonts w:ascii="Arial" w:hAnsi="Arial" w:cs="Arial"/>
          <w:color w:val="000000"/>
          <w:sz w:val="24"/>
        </w:rPr>
        <w:t>Circuit courts agree that "a district court may strike conclusory testimony if the witness asserts the Fifth Amendment privilege to avoid answering relevant questions, yet freely responds to questions that are advantageous to his cause." </w:t>
      </w:r>
      <w:r w:rsidRPr="0094149F">
        <w:rPr>
          <w:rStyle w:val="ssit"/>
          <w:rFonts w:ascii="Arial" w:hAnsi="Arial" w:cs="Arial"/>
          <w:color w:val="000000"/>
          <w:sz w:val="24"/>
          <w:bdr w:val="none" w:sz="0" w:space="0" w:color="auto" w:frame="1"/>
        </w:rPr>
        <w:t>$148,840.00 in U.S. Currency</w:t>
      </w:r>
      <w:r w:rsidRPr="0094149F">
        <w:rPr>
          <w:rFonts w:ascii="Arial" w:hAnsi="Arial" w:cs="Arial"/>
          <w:color w:val="000000"/>
          <w:sz w:val="24"/>
        </w:rPr>
        <w:t>, 521 F.3d at 1277 (</w:t>
      </w:r>
      <w:r w:rsidRPr="0094149F">
        <w:rPr>
          <w:rFonts w:ascii="Arial" w:hAnsi="Arial" w:cs="Arial"/>
          <w:i/>
          <w:iCs/>
          <w:color w:val="000000"/>
          <w:sz w:val="24"/>
        </w:rPr>
        <w:t>citing </w:t>
      </w:r>
      <w:r w:rsidRPr="0094149F">
        <w:rPr>
          <w:rStyle w:val="ssit"/>
          <w:rFonts w:ascii="Arial" w:hAnsi="Arial" w:cs="Arial"/>
          <w:i/>
          <w:iCs/>
          <w:color w:val="000000"/>
          <w:sz w:val="24"/>
          <w:bdr w:val="none" w:sz="0" w:space="0" w:color="auto" w:frame="1"/>
        </w:rPr>
        <w:t>United States v. 4003-4005 5th Ave.</w:t>
      </w:r>
      <w:r w:rsidRPr="0094149F">
        <w:rPr>
          <w:rFonts w:ascii="Arial" w:hAnsi="Arial" w:cs="Arial"/>
          <w:color w:val="000000"/>
          <w:sz w:val="24"/>
        </w:rPr>
        <w:t>, 55 F.3d 78, 84-85 (2d Cir.1995).)</w:t>
      </w:r>
    </w:p>
  </w:footnote>
  <w:footnote w:id="14">
    <w:p w14:paraId="5461E38B" w14:textId="48E7CD4F" w:rsidR="000E6322" w:rsidRDefault="00831FE5" w:rsidP="000E6322">
      <w:pPr>
        <w:pStyle w:val="FootnoteText"/>
        <w:jc w:val="both"/>
        <w:outlineLvl w:val="0"/>
        <w:rPr>
          <w:rFonts w:ascii="Arial" w:hAnsi="Arial" w:cs="Arial"/>
          <w:sz w:val="24"/>
        </w:rPr>
      </w:pPr>
      <w:r w:rsidRPr="000E6322">
        <w:rPr>
          <w:rStyle w:val="FootnoteReference"/>
          <w:rFonts w:ascii="Arial" w:hAnsi="Arial" w:cs="Arial"/>
          <w:sz w:val="24"/>
        </w:rPr>
        <w:footnoteRef/>
      </w:r>
      <w:r w:rsidRPr="000E6322">
        <w:rPr>
          <w:rFonts w:ascii="Arial" w:hAnsi="Arial" w:cs="Arial"/>
          <w:sz w:val="24"/>
        </w:rPr>
        <w:t xml:space="preserve"> </w:t>
      </w:r>
      <w:r w:rsidR="000E6322" w:rsidRPr="000E6322">
        <w:rPr>
          <w:rFonts w:ascii="Arial" w:hAnsi="Arial" w:cs="Arial"/>
          <w:i/>
          <w:iCs/>
          <w:sz w:val="24"/>
          <w:bdr w:val="none" w:sz="0" w:space="0" w:color="auto" w:frame="1"/>
        </w:rPr>
        <w:t>SEC v. Mueller</w:t>
      </w:r>
      <w:r w:rsidR="000E6322" w:rsidRPr="000E6322">
        <w:rPr>
          <w:rFonts w:ascii="Arial" w:hAnsi="Arial" w:cs="Arial"/>
          <w:sz w:val="24"/>
          <w:bdr w:val="none" w:sz="0" w:space="0" w:color="auto" w:frame="1"/>
        </w:rPr>
        <w:t>, No. 21-CV-00785-XR, 2022 U.S. Dist. LEXIS 47743, at *4-5 (W.D. Tex. Mar. 17, 2022)</w:t>
      </w:r>
      <w:r w:rsidR="000E6322" w:rsidRPr="000E6322">
        <w:rPr>
          <w:rFonts w:ascii="Arial" w:hAnsi="Arial" w:cs="Arial"/>
          <w:sz w:val="24"/>
        </w:rPr>
        <w:t xml:space="preserve"> is </w:t>
      </w:r>
      <w:r w:rsidR="000E6322">
        <w:rPr>
          <w:rFonts w:ascii="Arial" w:hAnsi="Arial" w:cs="Arial"/>
          <w:sz w:val="24"/>
        </w:rPr>
        <w:t xml:space="preserve">just one </w:t>
      </w:r>
      <w:r w:rsidR="000E6322" w:rsidRPr="000E6322">
        <w:rPr>
          <w:rFonts w:ascii="Arial" w:hAnsi="Arial" w:cs="Arial"/>
          <w:sz w:val="24"/>
        </w:rPr>
        <w:t>example of the many decisions which list the</w:t>
      </w:r>
      <w:r w:rsidR="00A07DAD">
        <w:rPr>
          <w:rFonts w:ascii="Arial" w:hAnsi="Arial" w:cs="Arial"/>
          <w:sz w:val="24"/>
        </w:rPr>
        <w:t xml:space="preserve"> </w:t>
      </w:r>
      <w:r w:rsidR="000E6322" w:rsidRPr="000E6322">
        <w:rPr>
          <w:rFonts w:ascii="Arial" w:hAnsi="Arial" w:cs="Arial"/>
          <w:sz w:val="24"/>
        </w:rPr>
        <w:t xml:space="preserve">factors </w:t>
      </w:r>
      <w:r w:rsidR="000E6322">
        <w:rPr>
          <w:rFonts w:ascii="Arial" w:hAnsi="Arial" w:cs="Arial"/>
          <w:sz w:val="24"/>
        </w:rPr>
        <w:t xml:space="preserve">set out </w:t>
      </w:r>
      <w:r w:rsidR="000E6322" w:rsidRPr="000E6322">
        <w:rPr>
          <w:rFonts w:ascii="Arial" w:hAnsi="Arial" w:cs="Arial"/>
          <w:sz w:val="24"/>
        </w:rPr>
        <w:t xml:space="preserve">in Hamed’s Interrogatory 24 as being the proper </w:t>
      </w:r>
      <w:proofErr w:type="spellStart"/>
      <w:r w:rsidR="000E6322" w:rsidRPr="00A07DAD">
        <w:rPr>
          <w:rFonts w:ascii="Arial" w:hAnsi="Arial" w:cs="Arial"/>
          <w:i/>
          <w:iCs/>
          <w:sz w:val="24"/>
        </w:rPr>
        <w:t>voir</w:t>
      </w:r>
      <w:proofErr w:type="spellEnd"/>
      <w:r w:rsidR="000E6322" w:rsidRPr="00A07DAD">
        <w:rPr>
          <w:rFonts w:ascii="Arial" w:hAnsi="Arial" w:cs="Arial"/>
          <w:i/>
          <w:iCs/>
          <w:sz w:val="24"/>
        </w:rPr>
        <w:t xml:space="preserve"> dire</w:t>
      </w:r>
      <w:r w:rsidR="000E6322">
        <w:rPr>
          <w:rFonts w:ascii="Arial" w:hAnsi="Arial" w:cs="Arial"/>
          <w:sz w:val="24"/>
        </w:rPr>
        <w:t xml:space="preserve"> </w:t>
      </w:r>
      <w:r w:rsidR="000E6322" w:rsidRPr="000E6322">
        <w:rPr>
          <w:rFonts w:ascii="Arial" w:hAnsi="Arial" w:cs="Arial"/>
          <w:sz w:val="24"/>
        </w:rPr>
        <w:t>inquiry</w:t>
      </w:r>
      <w:r w:rsidR="000E6322">
        <w:rPr>
          <w:rFonts w:ascii="Arial" w:hAnsi="Arial" w:cs="Arial"/>
          <w:sz w:val="24"/>
        </w:rPr>
        <w:t>:</w:t>
      </w:r>
    </w:p>
    <w:p w14:paraId="7AE9805B" w14:textId="77777777" w:rsidR="000E6322" w:rsidRDefault="000E6322" w:rsidP="000E6322">
      <w:pPr>
        <w:pStyle w:val="FootnoteText"/>
        <w:jc w:val="both"/>
        <w:outlineLvl w:val="0"/>
      </w:pPr>
    </w:p>
    <w:p w14:paraId="7F9C8C61" w14:textId="1BD808E4" w:rsidR="00A07DAD" w:rsidRDefault="000E6322" w:rsidP="00A07DAD">
      <w:pPr>
        <w:pStyle w:val="FootnoteText"/>
        <w:spacing w:after="120"/>
        <w:ind w:left="720" w:right="720"/>
        <w:jc w:val="both"/>
        <w:outlineLvl w:val="0"/>
        <w:rPr>
          <w:rStyle w:val="ssrfcpassagedeactivated"/>
          <w:rFonts w:ascii="Arial" w:hAnsi="Arial" w:cs="Arial"/>
          <w:color w:val="000000"/>
          <w:sz w:val="24"/>
          <w:bdr w:val="none" w:sz="0" w:space="0" w:color="auto" w:frame="1"/>
        </w:rPr>
      </w:pPr>
      <w:r w:rsidRPr="000E6322">
        <w:rPr>
          <w:rStyle w:val="ssrfcpassagedeactivated"/>
          <w:rFonts w:ascii="Arial" w:hAnsi="Arial" w:cs="Arial"/>
          <w:color w:val="000000"/>
          <w:sz w:val="24"/>
          <w:bdr w:val="none" w:sz="0" w:space="0" w:color="auto" w:frame="1"/>
        </w:rPr>
        <w:t>Only in special circumstances should a district court stay a proceeding to prevent a party from suffering "substantial and irreparable prejudice" resulting from simultaneous civil and criminal prosecution. </w:t>
      </w:r>
      <w:r w:rsidRPr="000E6322">
        <w:rPr>
          <w:rStyle w:val="ssit"/>
          <w:rFonts w:ascii="Arial" w:hAnsi="Arial" w:cs="Arial"/>
          <w:i/>
          <w:iCs/>
          <w:color w:val="000000"/>
          <w:sz w:val="24"/>
          <w:bdr w:val="none" w:sz="0" w:space="0" w:color="auto" w:frame="1"/>
        </w:rPr>
        <w:t>Alcala</w:t>
      </w:r>
      <w:r w:rsidRPr="000E6322">
        <w:rPr>
          <w:rStyle w:val="ssrfcsection"/>
          <w:rFonts w:ascii="Arial" w:hAnsi="Arial" w:cs="Arial"/>
          <w:color w:val="000000"/>
          <w:sz w:val="24"/>
          <w:bdr w:val="none" w:sz="0" w:space="0" w:color="auto" w:frame="1"/>
        </w:rPr>
        <w:t xml:space="preserve">, 625 F. Supp. 2d at 397-98. </w:t>
      </w:r>
      <w:r w:rsidRPr="000E6322">
        <w:rPr>
          <w:rStyle w:val="ssrfcsection"/>
          <w:rFonts w:ascii="Arial" w:hAnsi="Arial" w:cs="Arial"/>
          <w:b/>
          <w:bCs/>
          <w:color w:val="000000"/>
          <w:sz w:val="24"/>
          <w:bdr w:val="none" w:sz="0" w:space="0" w:color="auto" w:frame="1"/>
        </w:rPr>
        <w:t>"[T]here is a strong presumption in favor of discovery, and it is the party who moves for a stay that bears the burden of overcoming that presumption</w:t>
      </w:r>
      <w:r w:rsidRPr="000E6322">
        <w:rPr>
          <w:rStyle w:val="ssrfcsection"/>
          <w:rFonts w:ascii="Arial" w:hAnsi="Arial" w:cs="Arial"/>
          <w:color w:val="000000"/>
          <w:sz w:val="24"/>
          <w:bdr w:val="none" w:sz="0" w:space="0" w:color="auto" w:frame="1"/>
        </w:rPr>
        <w:t>." </w:t>
      </w:r>
      <w:r w:rsidRPr="000E6322">
        <w:rPr>
          <w:rStyle w:val="ssit"/>
          <w:rFonts w:ascii="Arial" w:hAnsi="Arial" w:cs="Arial"/>
          <w:i/>
          <w:iCs/>
          <w:color w:val="000000"/>
          <w:sz w:val="24"/>
          <w:bdr w:val="none" w:sz="0" w:space="0" w:color="auto" w:frame="1"/>
        </w:rPr>
        <w:t>Id.</w:t>
      </w:r>
      <w:r w:rsidRPr="000E6322">
        <w:rPr>
          <w:rStyle w:val="ssrfcsection"/>
          <w:rFonts w:ascii="Arial" w:hAnsi="Arial" w:cs="Arial"/>
          <w:color w:val="000000"/>
          <w:sz w:val="24"/>
          <w:bdr w:val="none" w:sz="0" w:space="0" w:color="auto" w:frame="1"/>
        </w:rPr>
        <w:t> To assess whether special circumstances are present to justify a stay, courts within the Fifth Circuit consider six factors: (1) the extent to which the issues in the criminal case overlap with those presented in the civil case; (2) the status of the criminal case, including whether the defendants have been indicted; (3) the private interests of the plaintiffs in </w:t>
      </w:r>
      <w:r w:rsidRPr="000E6322">
        <w:rPr>
          <w:rStyle w:val="sssh"/>
          <w:rFonts w:ascii="Arial" w:hAnsi="Arial" w:cs="Arial"/>
          <w:color w:val="000000"/>
          <w:sz w:val="24"/>
          <w:bdr w:val="none" w:sz="0" w:space="0" w:color="auto" w:frame="1"/>
        </w:rPr>
        <w:t>proceeding expeditiously, weighed</w:t>
      </w:r>
      <w:r w:rsidRPr="000E6322">
        <w:rPr>
          <w:rStyle w:val="ssrfcsection"/>
          <w:rFonts w:ascii="Arial" w:hAnsi="Arial" w:cs="Arial"/>
          <w:color w:val="000000"/>
          <w:sz w:val="24"/>
          <w:bdr w:val="none" w:sz="0" w:space="0" w:color="auto" w:frame="1"/>
        </w:rPr>
        <w:t> against the prejudice to plaintiffs caused by the delay; (4) the private interests of and burden on the defendants; (5) the interests of the courts; and (6) the public interest. </w:t>
      </w:r>
      <w:r w:rsidR="00A07DAD">
        <w:rPr>
          <w:rStyle w:val="ssit"/>
          <w:rFonts w:ascii="Arial" w:hAnsi="Arial" w:cs="Arial"/>
          <w:i/>
          <w:iCs/>
          <w:color w:val="000000"/>
          <w:sz w:val="24"/>
          <w:bdr w:val="none" w:sz="0" w:space="0" w:color="auto" w:frame="1"/>
        </w:rPr>
        <w:t>[Citations omitted.]</w:t>
      </w:r>
      <w:r>
        <w:rPr>
          <w:rStyle w:val="ssrfcpassagedeactivated"/>
          <w:rFonts w:ascii="Arial" w:hAnsi="Arial" w:cs="Arial"/>
          <w:color w:val="000000"/>
          <w:sz w:val="24"/>
          <w:bdr w:val="none" w:sz="0" w:space="0" w:color="auto" w:frame="1"/>
        </w:rPr>
        <w:t xml:space="preserve"> </w:t>
      </w:r>
    </w:p>
    <w:p w14:paraId="5D7ECABF" w14:textId="6A066BDD" w:rsidR="000E6322" w:rsidRDefault="000E6322" w:rsidP="00A07DAD">
      <w:pPr>
        <w:pStyle w:val="FootnoteText"/>
        <w:jc w:val="both"/>
        <w:outlineLvl w:val="0"/>
      </w:pPr>
      <w:r w:rsidRPr="00A07DAD">
        <w:rPr>
          <w:rFonts w:ascii="Arial" w:hAnsi="Arial" w:cs="Arial"/>
          <w:i/>
          <w:iCs/>
          <w:sz w:val="24"/>
        </w:rPr>
        <w:t xml:space="preserve">See also </w:t>
      </w:r>
      <w:r w:rsidRPr="00A07DAD">
        <w:rPr>
          <w:rFonts w:ascii="Arial" w:hAnsi="Arial" w:cs="Arial"/>
          <w:i/>
          <w:iCs/>
          <w:sz w:val="24"/>
          <w:bdr w:val="none" w:sz="0" w:space="0" w:color="auto" w:frame="1"/>
        </w:rPr>
        <w:t>Dennis v. City of Phila</w:t>
      </w:r>
      <w:r w:rsidRPr="000E6322">
        <w:rPr>
          <w:rFonts w:ascii="Arial" w:hAnsi="Arial" w:cs="Arial"/>
          <w:sz w:val="24"/>
          <w:bdr w:val="none" w:sz="0" w:space="0" w:color="auto" w:frame="1"/>
        </w:rPr>
        <w:t>., No. 18-2689, 2022 U.S. Dist. LEXIS 90874, at *5 (E.D. Pa. May 20, 2022)</w:t>
      </w:r>
      <w:r w:rsidR="00A07DAD">
        <w:rPr>
          <w:rFonts w:ascii="Arial" w:hAnsi="Arial" w:cs="Arial"/>
          <w:sz w:val="24"/>
          <w:bdr w:val="none" w:sz="0" w:space="0" w:color="auto" w:frame="1"/>
        </w:rPr>
        <w:t>(“</w:t>
      </w:r>
      <w:r w:rsidRPr="000E6322">
        <w:rPr>
          <w:rStyle w:val="ssrfcsection"/>
          <w:rFonts w:ascii="Arial" w:hAnsi="Arial" w:cs="Arial"/>
          <w:color w:val="000000"/>
          <w:sz w:val="24"/>
          <w:bdr w:val="none" w:sz="0" w:space="0" w:color="auto" w:frame="1"/>
        </w:rPr>
        <w:t>To determine whether a stay will be appropriate, courts will consider six factors</w:t>
      </w:r>
      <w:r w:rsidR="00A07DAD">
        <w:rPr>
          <w:rStyle w:val="ssrfcsection"/>
          <w:rFonts w:ascii="Arial" w:hAnsi="Arial" w:cs="Arial"/>
          <w:color w:val="000000"/>
          <w:sz w:val="24"/>
          <w:bdr w:val="none" w:sz="0" w:space="0" w:color="auto" w:frame="1"/>
        </w:rPr>
        <w:t>. . .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E805D" w14:textId="732D4F2F" w:rsidR="002976F0" w:rsidRPr="002976F0" w:rsidRDefault="002976F0">
    <w:pPr>
      <w:pStyle w:val="Header"/>
      <w:rPr>
        <w:sz w:val="20"/>
        <w:szCs w:val="20"/>
      </w:rPr>
    </w:pPr>
    <w:r w:rsidRPr="002976F0">
      <w:rPr>
        <w:sz w:val="20"/>
        <w:szCs w:val="20"/>
      </w:rPr>
      <w:t>Hamed’s Third Motion to Compel</w:t>
    </w:r>
    <w:r w:rsidR="0001798E">
      <w:rPr>
        <w:sz w:val="20"/>
        <w:szCs w:val="20"/>
      </w:rPr>
      <w:t>/</w:t>
    </w:r>
    <w:r w:rsidR="00E75BE0">
      <w:rPr>
        <w:sz w:val="20"/>
        <w:szCs w:val="20"/>
      </w:rPr>
      <w:t>Preclude</w:t>
    </w:r>
    <w:r>
      <w:rPr>
        <w:sz w:val="20"/>
        <w:szCs w:val="20"/>
      </w:rPr>
      <w:t xml:space="preserve"> in 650</w:t>
    </w:r>
  </w:p>
  <w:p w14:paraId="4F294BED" w14:textId="0A6C656F" w:rsidR="002976F0" w:rsidRDefault="002976F0">
    <w:pPr>
      <w:pStyle w:val="Header"/>
      <w:rPr>
        <w:noProof/>
      </w:rPr>
    </w:pPr>
    <w:r w:rsidRPr="002976F0">
      <w:rPr>
        <w:sz w:val="20"/>
        <w:szCs w:val="20"/>
      </w:rPr>
      <w:t xml:space="preserve">Page </w:t>
    </w:r>
    <w:r w:rsidRPr="002976F0">
      <w:rPr>
        <w:sz w:val="20"/>
        <w:szCs w:val="20"/>
      </w:rPr>
      <w:fldChar w:fldCharType="begin"/>
    </w:r>
    <w:r w:rsidRPr="002976F0">
      <w:rPr>
        <w:sz w:val="20"/>
        <w:szCs w:val="20"/>
      </w:rPr>
      <w:instrText xml:space="preserve"> PAGE   \* MERGEFORMAT </w:instrText>
    </w:r>
    <w:r w:rsidRPr="002976F0">
      <w:rPr>
        <w:sz w:val="20"/>
        <w:szCs w:val="20"/>
      </w:rPr>
      <w:fldChar w:fldCharType="separate"/>
    </w:r>
    <w:r w:rsidRPr="002976F0">
      <w:rPr>
        <w:noProof/>
        <w:sz w:val="20"/>
        <w:szCs w:val="20"/>
      </w:rPr>
      <w:t>1</w:t>
    </w:r>
    <w:r w:rsidRPr="002976F0">
      <w:rPr>
        <w:noProof/>
        <w:sz w:val="20"/>
        <w:szCs w:val="20"/>
      </w:rPr>
      <w:fldChar w:fldCharType="end"/>
    </w:r>
  </w:p>
  <w:p w14:paraId="420538BD" w14:textId="77777777" w:rsidR="002976F0" w:rsidRDefault="002976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AF931" w14:textId="77777777" w:rsidR="002949ED" w:rsidRPr="005C742C" w:rsidRDefault="002949ED" w:rsidP="002949ED">
    <w:pPr>
      <w:pStyle w:val="Heading1"/>
      <w:jc w:val="center"/>
      <w:rPr>
        <w:rFonts w:cs="Arial"/>
        <w:sz w:val="24"/>
        <w:szCs w:val="24"/>
      </w:rPr>
    </w:pPr>
    <w:r w:rsidRPr="005C742C">
      <w:rPr>
        <w:rFonts w:cs="Arial"/>
        <w:sz w:val="24"/>
        <w:szCs w:val="24"/>
      </w:rPr>
      <w:t>IN THE SUPERIOR COURT OF THE VIRGIN ISLANDS</w:t>
    </w:r>
  </w:p>
  <w:p w14:paraId="10E6A85E" w14:textId="7BD5D046" w:rsidR="002949ED" w:rsidRDefault="002949ED" w:rsidP="002949ED">
    <w:pPr>
      <w:jc w:val="center"/>
      <w:rPr>
        <w:rFonts w:cs="Arial"/>
        <w:b/>
      </w:rPr>
    </w:pPr>
    <w:r w:rsidRPr="005C742C">
      <w:rPr>
        <w:rFonts w:cs="Arial"/>
        <w:b/>
      </w:rPr>
      <w:t>DIVISION OF ST. CROIX</w:t>
    </w:r>
  </w:p>
  <w:p w14:paraId="54A3FB20" w14:textId="77777777" w:rsidR="002949ED" w:rsidRDefault="002949ED" w:rsidP="002949ED">
    <w:pPr>
      <w:jc w:val="center"/>
      <w:rPr>
        <w:rFonts w:cs="Arial"/>
        <w:b/>
      </w:rPr>
    </w:pPr>
  </w:p>
  <w:p w14:paraId="59348885" w14:textId="77777777" w:rsidR="002949ED" w:rsidRDefault="002949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60485"/>
    <w:multiLevelType w:val="hybridMultilevel"/>
    <w:tmpl w:val="31C84E74"/>
    <w:lvl w:ilvl="0" w:tplc="26526C08">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D397CD4"/>
    <w:multiLevelType w:val="hybridMultilevel"/>
    <w:tmpl w:val="27AC6F4C"/>
    <w:lvl w:ilvl="0" w:tplc="0ABC3580">
      <w:numFmt w:val="bullet"/>
      <w:lvlText w:val="-"/>
      <w:lvlJc w:val="left"/>
      <w:pPr>
        <w:tabs>
          <w:tab w:val="num" w:pos="1080"/>
        </w:tabs>
        <w:ind w:left="1080" w:hanging="360"/>
      </w:pPr>
      <w:rPr>
        <w:rFonts w:ascii="Mangal" w:eastAsia="Times New Roman" w:hAnsi="Manga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0163DC8"/>
    <w:multiLevelType w:val="hybridMultilevel"/>
    <w:tmpl w:val="DA1E4D3C"/>
    <w:lvl w:ilvl="0" w:tplc="31CE07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B70E4C"/>
    <w:multiLevelType w:val="hybridMultilevel"/>
    <w:tmpl w:val="227A22DE"/>
    <w:lvl w:ilvl="0" w:tplc="73F871CC">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2741521">
    <w:abstractNumId w:val="0"/>
  </w:num>
  <w:num w:numId="2" w16cid:durableId="1368943162">
    <w:abstractNumId w:val="1"/>
  </w:num>
  <w:num w:numId="3" w16cid:durableId="1507942981">
    <w:abstractNumId w:val="2"/>
  </w:num>
  <w:num w:numId="4" w16cid:durableId="9972655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F72"/>
    <w:rsid w:val="000128E8"/>
    <w:rsid w:val="0001798E"/>
    <w:rsid w:val="00021241"/>
    <w:rsid w:val="000275D1"/>
    <w:rsid w:val="00027652"/>
    <w:rsid w:val="00033207"/>
    <w:rsid w:val="00040FE5"/>
    <w:rsid w:val="0004301D"/>
    <w:rsid w:val="000A3992"/>
    <w:rsid w:val="000B5891"/>
    <w:rsid w:val="000C40D7"/>
    <w:rsid w:val="000E6322"/>
    <w:rsid w:val="001017FD"/>
    <w:rsid w:val="00106CDB"/>
    <w:rsid w:val="001372F6"/>
    <w:rsid w:val="00165F72"/>
    <w:rsid w:val="00170720"/>
    <w:rsid w:val="0018655A"/>
    <w:rsid w:val="00197FCC"/>
    <w:rsid w:val="001A05A0"/>
    <w:rsid w:val="001D3672"/>
    <w:rsid w:val="001D3D7B"/>
    <w:rsid w:val="00224C22"/>
    <w:rsid w:val="00230301"/>
    <w:rsid w:val="002376E5"/>
    <w:rsid w:val="002415E6"/>
    <w:rsid w:val="0024271D"/>
    <w:rsid w:val="002949ED"/>
    <w:rsid w:val="002976F0"/>
    <w:rsid w:val="002A63CA"/>
    <w:rsid w:val="002A6DC6"/>
    <w:rsid w:val="002D730C"/>
    <w:rsid w:val="00343AB0"/>
    <w:rsid w:val="00345733"/>
    <w:rsid w:val="00353AE4"/>
    <w:rsid w:val="003555D8"/>
    <w:rsid w:val="0039100A"/>
    <w:rsid w:val="003D2B4E"/>
    <w:rsid w:val="00414D93"/>
    <w:rsid w:val="00417AEF"/>
    <w:rsid w:val="00422499"/>
    <w:rsid w:val="00456055"/>
    <w:rsid w:val="004564FA"/>
    <w:rsid w:val="00456D1A"/>
    <w:rsid w:val="00465642"/>
    <w:rsid w:val="0049034B"/>
    <w:rsid w:val="00492D20"/>
    <w:rsid w:val="00496A50"/>
    <w:rsid w:val="004A0257"/>
    <w:rsid w:val="004C3194"/>
    <w:rsid w:val="004C3DB7"/>
    <w:rsid w:val="004C7C97"/>
    <w:rsid w:val="004F143C"/>
    <w:rsid w:val="004F527C"/>
    <w:rsid w:val="004F5F36"/>
    <w:rsid w:val="00500EFA"/>
    <w:rsid w:val="00501F01"/>
    <w:rsid w:val="00527A09"/>
    <w:rsid w:val="00546375"/>
    <w:rsid w:val="005571F4"/>
    <w:rsid w:val="00561B56"/>
    <w:rsid w:val="00581225"/>
    <w:rsid w:val="005B08A7"/>
    <w:rsid w:val="005B1149"/>
    <w:rsid w:val="005D2BEF"/>
    <w:rsid w:val="005E0003"/>
    <w:rsid w:val="006047DF"/>
    <w:rsid w:val="0063504C"/>
    <w:rsid w:val="00635BAF"/>
    <w:rsid w:val="0064424F"/>
    <w:rsid w:val="00667ECE"/>
    <w:rsid w:val="00681DF5"/>
    <w:rsid w:val="00690C75"/>
    <w:rsid w:val="006A7C08"/>
    <w:rsid w:val="006E3395"/>
    <w:rsid w:val="0070199B"/>
    <w:rsid w:val="00702CEE"/>
    <w:rsid w:val="00703564"/>
    <w:rsid w:val="00735A71"/>
    <w:rsid w:val="00755452"/>
    <w:rsid w:val="007A6AA5"/>
    <w:rsid w:val="007B04CA"/>
    <w:rsid w:val="00804B0E"/>
    <w:rsid w:val="008065AB"/>
    <w:rsid w:val="00831FE5"/>
    <w:rsid w:val="008326B0"/>
    <w:rsid w:val="00865F8E"/>
    <w:rsid w:val="00870D25"/>
    <w:rsid w:val="008735D9"/>
    <w:rsid w:val="00876F9C"/>
    <w:rsid w:val="008A725E"/>
    <w:rsid w:val="008B25D1"/>
    <w:rsid w:val="008B717C"/>
    <w:rsid w:val="008E1CDC"/>
    <w:rsid w:val="008E2F20"/>
    <w:rsid w:val="008E5216"/>
    <w:rsid w:val="00914545"/>
    <w:rsid w:val="00931920"/>
    <w:rsid w:val="0094149F"/>
    <w:rsid w:val="009472C2"/>
    <w:rsid w:val="00983758"/>
    <w:rsid w:val="009C05CC"/>
    <w:rsid w:val="009C1AD5"/>
    <w:rsid w:val="009D6559"/>
    <w:rsid w:val="009F2AB4"/>
    <w:rsid w:val="00A07690"/>
    <w:rsid w:val="00A07DAD"/>
    <w:rsid w:val="00A13BCC"/>
    <w:rsid w:val="00A17BD5"/>
    <w:rsid w:val="00A23FEF"/>
    <w:rsid w:val="00A349BB"/>
    <w:rsid w:val="00A4189E"/>
    <w:rsid w:val="00A67BC1"/>
    <w:rsid w:val="00AB50C4"/>
    <w:rsid w:val="00AF2E0C"/>
    <w:rsid w:val="00B04805"/>
    <w:rsid w:val="00B054A8"/>
    <w:rsid w:val="00B05AA4"/>
    <w:rsid w:val="00B171A5"/>
    <w:rsid w:val="00B30407"/>
    <w:rsid w:val="00B370E9"/>
    <w:rsid w:val="00B447DB"/>
    <w:rsid w:val="00B70E5E"/>
    <w:rsid w:val="00BC4009"/>
    <w:rsid w:val="00BF5230"/>
    <w:rsid w:val="00BF6E28"/>
    <w:rsid w:val="00C344DF"/>
    <w:rsid w:val="00C616DD"/>
    <w:rsid w:val="00C61F95"/>
    <w:rsid w:val="00C63DBE"/>
    <w:rsid w:val="00C67CB2"/>
    <w:rsid w:val="00CA16BA"/>
    <w:rsid w:val="00CA7FFD"/>
    <w:rsid w:val="00CD2969"/>
    <w:rsid w:val="00CD376C"/>
    <w:rsid w:val="00CD3D4A"/>
    <w:rsid w:val="00CE7B71"/>
    <w:rsid w:val="00CF5DE8"/>
    <w:rsid w:val="00D03E6E"/>
    <w:rsid w:val="00D21053"/>
    <w:rsid w:val="00D50613"/>
    <w:rsid w:val="00D73176"/>
    <w:rsid w:val="00D744FD"/>
    <w:rsid w:val="00DC6A24"/>
    <w:rsid w:val="00DD4934"/>
    <w:rsid w:val="00DD5AB9"/>
    <w:rsid w:val="00DD7754"/>
    <w:rsid w:val="00DE5F4B"/>
    <w:rsid w:val="00E001DA"/>
    <w:rsid w:val="00E2649E"/>
    <w:rsid w:val="00E376F9"/>
    <w:rsid w:val="00E75BE0"/>
    <w:rsid w:val="00EB3182"/>
    <w:rsid w:val="00EB43EC"/>
    <w:rsid w:val="00F11FFB"/>
    <w:rsid w:val="00F202FD"/>
    <w:rsid w:val="00F35A5E"/>
    <w:rsid w:val="00F41866"/>
    <w:rsid w:val="00F432D2"/>
    <w:rsid w:val="00F5359C"/>
    <w:rsid w:val="00F80CE6"/>
    <w:rsid w:val="00F9540A"/>
    <w:rsid w:val="00FA70EC"/>
    <w:rsid w:val="00FF4370"/>
  </w:rsids>
  <m:mathPr>
    <m:mathFont m:val="Cambria Math"/>
    <m:brkBin m:val="before"/>
    <m:brkBinSub m:val="--"/>
    <m:smallFrac m:val="0"/>
    <m:dispDef/>
    <m:lMargin m:val="0"/>
    <m:rMargin m:val="0"/>
    <m:defJc m:val="centerGroup"/>
    <m:wrapIndent m:val="1440"/>
    <m:intLim m:val="subSup"/>
    <m:naryLim m:val="undOvr"/>
  </m:mathPr>
  <w:themeFontLang w:val="en-02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7D4BC"/>
  <w15:chartTrackingRefBased/>
  <w15:docId w15:val="{E3654373-2853-E642-9685-0D008BDA0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029"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F72"/>
    <w:rPr>
      <w:rFonts w:ascii="Arial" w:eastAsia="Times New Roman" w:hAnsi="Arial" w:cs="Times New Roman"/>
      <w:lang w:val="en-US"/>
    </w:rPr>
  </w:style>
  <w:style w:type="paragraph" w:styleId="Heading1">
    <w:name w:val="heading 1"/>
    <w:basedOn w:val="Normal"/>
    <w:next w:val="Normal"/>
    <w:link w:val="Heading1Char"/>
    <w:uiPriority w:val="9"/>
    <w:qFormat/>
    <w:rsid w:val="00165F72"/>
    <w:pPr>
      <w:keepNext/>
      <w:keepLines/>
      <w:spacing w:before="480"/>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semiHidden/>
    <w:unhideWhenUsed/>
    <w:qFormat/>
    <w:rsid w:val="0070356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0C40D7"/>
    <w:pPr>
      <w:keepNext/>
      <w:keepLines/>
      <w:spacing w:before="40" w:line="259" w:lineRule="auto"/>
      <w:outlineLvl w:val="3"/>
    </w:pPr>
    <w:rPr>
      <w:rFonts w:asciiTheme="majorHAnsi" w:eastAsiaTheme="majorEastAsia" w:hAnsiTheme="majorHAnsi" w:cstheme="majorBidi"/>
      <w:i/>
      <w:iCs/>
      <w:color w:val="2F5496"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F72"/>
    <w:rPr>
      <w:rFonts w:ascii="Arial" w:eastAsiaTheme="majorEastAsia" w:hAnsi="Arial" w:cstheme="majorBidi"/>
      <w:b/>
      <w:bCs/>
      <w:color w:val="000000" w:themeColor="text1"/>
      <w:sz w:val="28"/>
      <w:szCs w:val="28"/>
      <w:lang w:val="en-US"/>
    </w:rPr>
  </w:style>
  <w:style w:type="paragraph" w:customStyle="1" w:styleId="yiv784145645msonormal">
    <w:name w:val="yiv784145645msonormal"/>
    <w:basedOn w:val="Normal"/>
    <w:rsid w:val="00165F72"/>
    <w:pPr>
      <w:spacing w:before="100" w:beforeAutospacing="1" w:after="100" w:afterAutospacing="1"/>
    </w:pPr>
    <w:rPr>
      <w:rFonts w:ascii="Times New Roman" w:hAnsi="Times New Roman"/>
    </w:rPr>
  </w:style>
  <w:style w:type="character" w:styleId="Hyperlink">
    <w:name w:val="Hyperlink"/>
    <w:basedOn w:val="DefaultParagraphFont"/>
    <w:uiPriority w:val="99"/>
    <w:unhideWhenUsed/>
    <w:rsid w:val="00165F72"/>
    <w:rPr>
      <w:color w:val="0563C1" w:themeColor="hyperlink"/>
      <w:u w:val="single"/>
    </w:rPr>
  </w:style>
  <w:style w:type="paragraph" w:styleId="Footer">
    <w:name w:val="footer"/>
    <w:basedOn w:val="Normal"/>
    <w:link w:val="FooterChar"/>
    <w:uiPriority w:val="99"/>
    <w:unhideWhenUsed/>
    <w:rsid w:val="00165F72"/>
    <w:pPr>
      <w:tabs>
        <w:tab w:val="center" w:pos="4680"/>
        <w:tab w:val="right" w:pos="9360"/>
      </w:tabs>
    </w:pPr>
  </w:style>
  <w:style w:type="character" w:customStyle="1" w:styleId="FooterChar">
    <w:name w:val="Footer Char"/>
    <w:basedOn w:val="DefaultParagraphFont"/>
    <w:link w:val="Footer"/>
    <w:uiPriority w:val="99"/>
    <w:rsid w:val="00165F72"/>
    <w:rPr>
      <w:rFonts w:ascii="Arial" w:eastAsia="Times New Roman" w:hAnsi="Arial" w:cs="Times New Roman"/>
      <w:lang w:val="en-US"/>
    </w:rPr>
  </w:style>
  <w:style w:type="character" w:styleId="PageNumber">
    <w:name w:val="page number"/>
    <w:basedOn w:val="DefaultParagraphFont"/>
    <w:uiPriority w:val="99"/>
    <w:semiHidden/>
    <w:unhideWhenUsed/>
    <w:rsid w:val="00165F72"/>
  </w:style>
  <w:style w:type="character" w:styleId="UnresolvedMention">
    <w:name w:val="Unresolved Mention"/>
    <w:basedOn w:val="DefaultParagraphFont"/>
    <w:uiPriority w:val="99"/>
    <w:semiHidden/>
    <w:unhideWhenUsed/>
    <w:rsid w:val="008B717C"/>
    <w:rPr>
      <w:color w:val="605E5C"/>
      <w:shd w:val="clear" w:color="auto" w:fill="E1DFDD"/>
    </w:rPr>
  </w:style>
  <w:style w:type="character" w:customStyle="1" w:styleId="Heading4Char">
    <w:name w:val="Heading 4 Char"/>
    <w:basedOn w:val="DefaultParagraphFont"/>
    <w:link w:val="Heading4"/>
    <w:uiPriority w:val="9"/>
    <w:rsid w:val="000C40D7"/>
    <w:rPr>
      <w:rFonts w:asciiTheme="majorHAnsi" w:eastAsiaTheme="majorEastAsia" w:hAnsiTheme="majorHAnsi" w:cstheme="majorBidi"/>
      <w:i/>
      <w:iCs/>
      <w:color w:val="2F5496" w:themeColor="accent1" w:themeShade="BF"/>
      <w:sz w:val="22"/>
      <w:szCs w:val="22"/>
      <w:lang w:val="en-US"/>
    </w:rPr>
  </w:style>
  <w:style w:type="paragraph" w:styleId="ListParagraph">
    <w:name w:val="List Paragraph"/>
    <w:basedOn w:val="Normal"/>
    <w:uiPriority w:val="34"/>
    <w:qFormat/>
    <w:rsid w:val="002976F0"/>
    <w:pPr>
      <w:spacing w:after="160" w:line="259" w:lineRule="auto"/>
      <w:ind w:left="720"/>
      <w:contextualSpacing/>
    </w:pPr>
    <w:rPr>
      <w:rFonts w:asciiTheme="minorHAnsi" w:eastAsiaTheme="minorHAnsi" w:hAnsiTheme="minorHAnsi" w:cstheme="minorBidi"/>
      <w:sz w:val="22"/>
      <w:szCs w:val="22"/>
    </w:rPr>
  </w:style>
  <w:style w:type="paragraph" w:styleId="FootnoteText">
    <w:name w:val="footnote text"/>
    <w:basedOn w:val="Normal"/>
    <w:link w:val="FootnoteTextChar"/>
    <w:uiPriority w:val="99"/>
    <w:unhideWhenUsed/>
    <w:rsid w:val="002976F0"/>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2976F0"/>
    <w:rPr>
      <w:sz w:val="20"/>
      <w:szCs w:val="20"/>
      <w:lang w:val="en-US"/>
    </w:rPr>
  </w:style>
  <w:style w:type="character" w:styleId="FootnoteReference">
    <w:name w:val="footnote reference"/>
    <w:basedOn w:val="DefaultParagraphFont"/>
    <w:uiPriority w:val="99"/>
    <w:semiHidden/>
    <w:unhideWhenUsed/>
    <w:rsid w:val="002976F0"/>
    <w:rPr>
      <w:vertAlign w:val="superscript"/>
    </w:rPr>
  </w:style>
  <w:style w:type="paragraph" w:customStyle="1" w:styleId="Default">
    <w:name w:val="Default"/>
    <w:rsid w:val="002976F0"/>
    <w:pPr>
      <w:autoSpaceDE w:val="0"/>
      <w:autoSpaceDN w:val="0"/>
      <w:adjustRightInd w:val="0"/>
    </w:pPr>
    <w:rPr>
      <w:rFonts w:ascii="Times New Roman" w:hAnsi="Times New Roman" w:cs="Times New Roman"/>
      <w:color w:val="000000"/>
      <w:lang w:val="en-US"/>
    </w:rPr>
  </w:style>
  <w:style w:type="paragraph" w:styleId="Header">
    <w:name w:val="header"/>
    <w:basedOn w:val="Normal"/>
    <w:link w:val="HeaderChar"/>
    <w:uiPriority w:val="99"/>
    <w:unhideWhenUsed/>
    <w:rsid w:val="002976F0"/>
    <w:pPr>
      <w:tabs>
        <w:tab w:val="center" w:pos="4680"/>
        <w:tab w:val="right" w:pos="9360"/>
      </w:tabs>
    </w:pPr>
  </w:style>
  <w:style w:type="character" w:customStyle="1" w:styleId="HeaderChar">
    <w:name w:val="Header Char"/>
    <w:basedOn w:val="DefaultParagraphFont"/>
    <w:link w:val="Header"/>
    <w:uiPriority w:val="99"/>
    <w:rsid w:val="002976F0"/>
    <w:rPr>
      <w:rFonts w:ascii="Arial" w:eastAsia="Times New Roman" w:hAnsi="Arial" w:cs="Times New Roman"/>
      <w:lang w:val="en-US"/>
    </w:rPr>
  </w:style>
  <w:style w:type="character" w:customStyle="1" w:styleId="Heading2Char">
    <w:name w:val="Heading 2 Char"/>
    <w:basedOn w:val="DefaultParagraphFont"/>
    <w:link w:val="Heading2"/>
    <w:uiPriority w:val="9"/>
    <w:semiHidden/>
    <w:rsid w:val="00703564"/>
    <w:rPr>
      <w:rFonts w:asciiTheme="majorHAnsi" w:eastAsiaTheme="majorEastAsia" w:hAnsiTheme="majorHAnsi" w:cstheme="majorBidi"/>
      <w:color w:val="2F5496" w:themeColor="accent1" w:themeShade="BF"/>
      <w:sz w:val="26"/>
      <w:szCs w:val="26"/>
      <w:lang w:val="en-US"/>
    </w:rPr>
  </w:style>
  <w:style w:type="character" w:customStyle="1" w:styleId="sssh">
    <w:name w:val="ss_sh"/>
    <w:basedOn w:val="DefaultParagraphFont"/>
    <w:rsid w:val="0018655A"/>
  </w:style>
  <w:style w:type="character" w:customStyle="1" w:styleId="ssit">
    <w:name w:val="ss_it"/>
    <w:basedOn w:val="DefaultParagraphFont"/>
    <w:rsid w:val="0094149F"/>
  </w:style>
  <w:style w:type="character" w:customStyle="1" w:styleId="ssrfcsection">
    <w:name w:val="ss_rfcsection"/>
    <w:basedOn w:val="DefaultParagraphFont"/>
    <w:rsid w:val="0063504C"/>
  </w:style>
  <w:style w:type="character" w:styleId="Strong">
    <w:name w:val="Strong"/>
    <w:basedOn w:val="DefaultParagraphFont"/>
    <w:uiPriority w:val="22"/>
    <w:qFormat/>
    <w:rsid w:val="004A0257"/>
    <w:rPr>
      <w:b/>
      <w:bCs/>
    </w:rPr>
  </w:style>
  <w:style w:type="character" w:customStyle="1" w:styleId="ssrfcpassagedeactivated">
    <w:name w:val="ss_rfcpassage_deactivated"/>
    <w:basedOn w:val="DefaultParagraphFont"/>
    <w:rsid w:val="00353AE4"/>
  </w:style>
  <w:style w:type="paragraph" w:styleId="NormalWeb">
    <w:name w:val="Normal (Web)"/>
    <w:basedOn w:val="Normal"/>
    <w:uiPriority w:val="99"/>
    <w:semiHidden/>
    <w:unhideWhenUsed/>
    <w:rsid w:val="000E6322"/>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426376">
      <w:bodyDiv w:val="1"/>
      <w:marLeft w:val="0"/>
      <w:marRight w:val="0"/>
      <w:marTop w:val="0"/>
      <w:marBottom w:val="0"/>
      <w:divBdr>
        <w:top w:val="none" w:sz="0" w:space="0" w:color="auto"/>
        <w:left w:val="none" w:sz="0" w:space="0" w:color="auto"/>
        <w:bottom w:val="none" w:sz="0" w:space="0" w:color="auto"/>
        <w:right w:val="none" w:sz="0" w:space="0" w:color="auto"/>
      </w:divBdr>
      <w:divsChild>
        <w:div w:id="93952939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5632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896F1-1782-4137-AEF5-060F8DF01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24</Pages>
  <Words>6635</Words>
  <Characters>38422</Characters>
  <Application>Microsoft Office Word</Application>
  <DocSecurity>0</DocSecurity>
  <Lines>2134</Lines>
  <Paragraphs>1365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Holt</dc:creator>
  <cp:keywords/>
  <dc:description/>
  <cp:lastModifiedBy>Carl Hartmann</cp:lastModifiedBy>
  <cp:revision>2</cp:revision>
  <dcterms:created xsi:type="dcterms:W3CDTF">2022-12-02T22:01:00Z</dcterms:created>
  <dcterms:modified xsi:type="dcterms:W3CDTF">2022-12-02T22:01:00Z</dcterms:modified>
</cp:coreProperties>
</file>